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FAC" w:rsidRDefault="003B170A">
      <w:pPr>
        <w:tabs>
          <w:tab w:val="left" w:pos="7513"/>
        </w:tabs>
        <w:spacing w:after="0" w:line="240" w:lineRule="auto"/>
        <w:ind w:left="6520" w:hanging="57"/>
        <w:outlineLvl w:val="0"/>
        <w:rPr>
          <w:rFonts w:cs="PT Astra Serif"/>
          <w:bCs/>
        </w:rPr>
      </w:pPr>
      <w:r>
        <w:rPr>
          <w:rFonts w:cs="PT Astra Serif"/>
          <w:bCs/>
          <w:sz w:val="20"/>
          <w:szCs w:val="20"/>
        </w:rPr>
        <w:t>Приложение</w:t>
      </w:r>
    </w:p>
    <w:p w:rsidR="00725FAC" w:rsidRDefault="003B170A">
      <w:pPr>
        <w:spacing w:after="0" w:line="240" w:lineRule="auto"/>
        <w:ind w:left="6521"/>
        <w:rPr>
          <w:rFonts w:cs="PT Astra Serif"/>
          <w:bCs/>
        </w:rPr>
      </w:pPr>
      <w:r>
        <w:rPr>
          <w:rFonts w:cs="PT Astra Serif"/>
          <w:bCs/>
          <w:sz w:val="20"/>
          <w:szCs w:val="20"/>
        </w:rPr>
        <w:t>к решению Городской Думы</w:t>
      </w:r>
    </w:p>
    <w:p w:rsidR="00725FAC" w:rsidRDefault="003B170A">
      <w:pPr>
        <w:spacing w:after="0" w:line="240" w:lineRule="auto"/>
        <w:ind w:left="6521"/>
        <w:rPr>
          <w:rFonts w:cs="PT Astra Serif"/>
          <w:bCs/>
        </w:rPr>
      </w:pPr>
      <w:r>
        <w:rPr>
          <w:rFonts w:cs="PT Astra Serif"/>
          <w:bCs/>
          <w:sz w:val="20"/>
          <w:szCs w:val="20"/>
        </w:rPr>
        <w:t>муниципального образования</w:t>
      </w:r>
    </w:p>
    <w:p w:rsidR="00725FAC" w:rsidRDefault="003B170A">
      <w:pPr>
        <w:spacing w:after="0" w:line="240" w:lineRule="auto"/>
        <w:ind w:left="6521"/>
        <w:rPr>
          <w:rFonts w:cs="PT Astra Serif"/>
          <w:bCs/>
        </w:rPr>
      </w:pPr>
      <w:r>
        <w:rPr>
          <w:rFonts w:cs="PT Astra Serif"/>
          <w:bCs/>
          <w:sz w:val="20"/>
          <w:szCs w:val="20"/>
        </w:rPr>
        <w:t>город Лабытнанги</w:t>
      </w:r>
    </w:p>
    <w:p w:rsidR="00725FAC" w:rsidRDefault="003B170A">
      <w:pPr>
        <w:spacing w:after="0" w:line="240" w:lineRule="auto"/>
        <w:ind w:left="6521"/>
        <w:rPr>
          <w:rFonts w:cs="PT Astra Serif"/>
          <w:bCs/>
        </w:rPr>
      </w:pPr>
      <w:r>
        <w:rPr>
          <w:rFonts w:cs="PT Astra Serif"/>
          <w:bCs/>
          <w:sz w:val="20"/>
          <w:szCs w:val="20"/>
        </w:rPr>
        <w:t>от 30.11.2020 №142</w:t>
      </w:r>
    </w:p>
    <w:p w:rsidR="00725FAC" w:rsidRDefault="00725FAC">
      <w:pPr>
        <w:widowControl w:val="0"/>
        <w:spacing w:after="0" w:line="240" w:lineRule="auto"/>
        <w:ind w:left="360" w:right="540"/>
        <w:jc w:val="both"/>
        <w:rPr>
          <w:rFonts w:eastAsia="Times New Roman"/>
          <w:b/>
          <w:sz w:val="20"/>
          <w:szCs w:val="20"/>
          <w:lang w:eastAsia="ru-RU"/>
        </w:rPr>
      </w:pPr>
    </w:p>
    <w:p w:rsidR="00725FAC" w:rsidRDefault="00725FAC">
      <w:pPr>
        <w:widowControl w:val="0"/>
        <w:spacing w:after="0" w:line="240" w:lineRule="auto"/>
        <w:ind w:left="360" w:right="54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ind w:left="360" w:right="54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ind w:left="360" w:right="54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ind w:left="360" w:right="54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ind w:left="360" w:right="54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ind w:left="360" w:right="54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ind w:left="360" w:right="54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ind w:left="360" w:right="54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725FAC" w:rsidRDefault="003B170A">
      <w:pPr>
        <w:widowControl w:val="0"/>
        <w:tabs>
          <w:tab w:val="left" w:pos="9356"/>
        </w:tabs>
        <w:spacing w:after="0" w:line="240" w:lineRule="auto"/>
        <w:jc w:val="center"/>
        <w:rPr>
          <w:rFonts w:eastAsia="Times New Roman"/>
          <w:b/>
          <w:sz w:val="40"/>
          <w:szCs w:val="28"/>
          <w:lang w:eastAsia="ru-RU"/>
        </w:rPr>
      </w:pPr>
      <w:r>
        <w:rPr>
          <w:rFonts w:eastAsia="Times New Roman"/>
          <w:b/>
          <w:sz w:val="40"/>
          <w:szCs w:val="28"/>
          <w:lang w:eastAsia="ru-RU"/>
        </w:rPr>
        <w:t>ПРАВИЛА ЗЕМЛЕПОЛЬЗОВАНИЯ И ЗАСТРОЙКИ МУНИЦИПАЛЬНОГО ОБРАЗОВАНИЯ ГОРОД ЛАБЫТНАНГИ ЯМАЛО-НЕНЕЦКОГО АВТОНОМНОГО ОКРУГА</w:t>
      </w:r>
    </w:p>
    <w:p w:rsidR="00725FAC" w:rsidRDefault="00725FAC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25FAC" w:rsidRDefault="003B170A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ЧАСТЬ II. ГРАДОСТРОИТЕЛЬНОЕ </w:t>
      </w:r>
      <w:r>
        <w:rPr>
          <w:rFonts w:eastAsia="Times New Roman"/>
          <w:b/>
          <w:bCs/>
          <w:sz w:val="28"/>
          <w:szCs w:val="28"/>
          <w:lang w:eastAsia="ru-RU"/>
        </w:rPr>
        <w:t>ЗОНИРОВАНИЕ И ГРАДОСТРОИТЕЛЬНЫЕ РЕГЛАМЕНТЫ НА ТЕРРИТОРИИ  МУНИЦИПАЛЬНОГО ОБРАЗОВАНИЯ ГОРОД ЛАБЫТНАНГИ</w:t>
      </w:r>
    </w:p>
    <w:p w:rsidR="00725FAC" w:rsidRDefault="00725FAC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u w:val="single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725FAC" w:rsidRDefault="00725FAC">
      <w:pPr>
        <w:spacing w:after="0" w:line="240" w:lineRule="auto"/>
        <w:rPr>
          <w:rFonts w:eastAsia="Times New Roman"/>
          <w:sz w:val="24"/>
          <w:szCs w:val="20"/>
          <w:lang w:eastAsia="ru-RU"/>
        </w:rPr>
      </w:pPr>
    </w:p>
    <w:p w:rsidR="00725FAC" w:rsidRDefault="00725FAC">
      <w:pPr>
        <w:spacing w:after="0" w:line="240" w:lineRule="auto"/>
        <w:jc w:val="center"/>
        <w:rPr>
          <w:rFonts w:eastAsia="Times New Roman"/>
          <w:sz w:val="24"/>
          <w:szCs w:val="20"/>
          <w:lang w:eastAsia="ru-RU"/>
        </w:rPr>
      </w:pPr>
    </w:p>
    <w:p w:rsidR="00725FAC" w:rsidRDefault="00725FAC">
      <w:pPr>
        <w:sectPr w:rsidR="00725FAC">
          <w:pgSz w:w="11906" w:h="16838"/>
          <w:pgMar w:top="851" w:right="707" w:bottom="720" w:left="851" w:header="0" w:footer="0" w:gutter="0"/>
          <w:cols w:space="720"/>
          <w:formProt w:val="0"/>
          <w:titlePg/>
          <w:docGrid w:linePitch="100"/>
        </w:sectPr>
      </w:pPr>
    </w:p>
    <w:tbl>
      <w:tblPr>
        <w:tblpPr w:leftFromText="180" w:rightFromText="180" w:vertAnchor="text" w:horzAnchor="margin" w:tblpXSpec="center" w:tblpY="32"/>
        <w:tblW w:w="10173" w:type="dxa"/>
        <w:jc w:val="center"/>
        <w:tblLook w:val="0000"/>
      </w:tblPr>
      <w:tblGrid>
        <w:gridCol w:w="8613"/>
        <w:gridCol w:w="1560"/>
      </w:tblGrid>
      <w:tr w:rsidR="00725FAC">
        <w:trPr>
          <w:jc w:val="center"/>
        </w:trPr>
        <w:tc>
          <w:tcPr>
            <w:tcW w:w="10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5FAC" w:rsidRDefault="003B170A">
            <w:pPr>
              <w:widowControl w:val="0"/>
              <w:spacing w:before="120" w:after="0" w:line="240" w:lineRule="auto"/>
              <w:ind w:left="-468" w:right="-381" w:firstLine="72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Наименование работ, разделов</w:t>
            </w:r>
          </w:p>
        </w:tc>
      </w:tr>
      <w:tr w:rsidR="00725FAC">
        <w:trPr>
          <w:jc w:val="center"/>
        </w:trPr>
        <w:tc>
          <w:tcPr>
            <w:tcW w:w="10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widowControl w:val="0"/>
              <w:spacing w:before="120" w:after="0" w:line="240" w:lineRule="auto"/>
              <w:ind w:right="-2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ЧАСТЬ  I. ПОРЯДОК ПРИМЕНЕНИЯ И ВНЕСЕНИЯ ИЗМЕНЕНИЙ В ПРАВИЛА 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ЗЕМЛЕПОЛЬЗОВАНИЯ И ЗАСТРОЙКИ МУНИЦИПАЛЬНОГО ОБРАЗОВАНИЯ ГОРОД ЛАБЫТНАНГИ</w:t>
            </w:r>
          </w:p>
        </w:tc>
      </w:tr>
      <w:tr w:rsidR="00725FAC">
        <w:trPr>
          <w:jc w:val="center"/>
        </w:trPr>
        <w:tc>
          <w:tcPr>
            <w:tcW w:w="10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widowControl w:val="0"/>
              <w:spacing w:before="120" w:after="0" w:line="240" w:lineRule="auto"/>
              <w:ind w:right="-27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bookmarkStart w:id="0" w:name="_Hlk13736296"/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ЧАСТЬ II. ГРАДОСТРОИТЕЛЬНОЕ ЗОНИРОВАНИЕ И ГРАДОСТРОИТЕЛЬНЫЕ РЕГЛАМЕНТЫ НА ТЕРРИТОРИИ 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ГОРОД ЛАБЫТНАНГИ</w:t>
            </w:r>
            <w:bookmarkEnd w:id="0"/>
          </w:p>
        </w:tc>
      </w:tr>
      <w:tr w:rsidR="00725FAC">
        <w:trPr>
          <w:jc w:val="center"/>
        </w:trPr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widowControl w:val="0"/>
              <w:spacing w:after="0" w:line="240" w:lineRule="auto"/>
              <w:ind w:left="284" w:right="-27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Наименование карты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widowControl w:val="0"/>
              <w:spacing w:after="0" w:line="240" w:lineRule="auto"/>
              <w:ind w:right="-27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25FAC">
        <w:trPr>
          <w:jc w:val="center"/>
        </w:trPr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widowControl w:val="0"/>
              <w:numPr>
                <w:ilvl w:val="0"/>
                <w:numId w:val="10"/>
              </w:numPr>
              <w:spacing w:after="0" w:line="240" w:lineRule="auto"/>
              <w:ind w:right="-2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Карта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градостроительного зонирования территории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widowControl w:val="0"/>
              <w:spacing w:after="0" w:line="240" w:lineRule="auto"/>
              <w:ind w:right="-2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25FAC">
        <w:trPr>
          <w:jc w:val="center"/>
        </w:trPr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widowControl w:val="0"/>
              <w:numPr>
                <w:ilvl w:val="0"/>
                <w:numId w:val="10"/>
              </w:numPr>
              <w:spacing w:after="0" w:line="240" w:lineRule="auto"/>
              <w:ind w:right="-2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Карта зон с особыми условиями использования территории, территорий объектов культурного наследия и территорий, в границах которых предусматривается осуществление деятельности по комплексному и устойчивому развити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ю территории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widowControl w:val="0"/>
              <w:spacing w:after="0" w:line="240" w:lineRule="auto"/>
              <w:ind w:right="-2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25FAC" w:rsidRDefault="00725FAC"/>
    <w:p w:rsidR="00725FAC" w:rsidRDefault="00725FAC"/>
    <w:p w:rsidR="00725FAC" w:rsidRDefault="00725FAC"/>
    <w:p w:rsidR="00725FAC" w:rsidRDefault="00725FAC">
      <w:pPr>
        <w:sectPr w:rsidR="00725FAC">
          <w:type w:val="continuous"/>
          <w:pgSz w:w="11906" w:h="16838"/>
          <w:pgMar w:top="851" w:right="707" w:bottom="720" w:left="851" w:header="0" w:footer="0" w:gutter="0"/>
          <w:cols w:space="720"/>
          <w:formProt w:val="0"/>
          <w:docGrid w:linePitch="100"/>
        </w:sectPr>
      </w:pPr>
    </w:p>
    <w:p w:rsidR="00725FAC" w:rsidRDefault="00725FAC">
      <w:pPr>
        <w:keepNext/>
        <w:keepLines/>
        <w:spacing w:before="480"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725FAC" w:rsidRDefault="00725FAC">
      <w:pPr>
        <w:sectPr w:rsidR="00725FAC">
          <w:type w:val="continuous"/>
          <w:pgSz w:w="11906" w:h="16838"/>
          <w:pgMar w:top="851" w:right="707" w:bottom="720" w:left="851" w:header="0" w:footer="0" w:gutter="0"/>
          <w:cols w:space="720"/>
          <w:formProt w:val="0"/>
          <w:docGrid w:linePitch="100"/>
        </w:sectPr>
      </w:pPr>
    </w:p>
    <w:p w:rsidR="00725FAC" w:rsidRDefault="003B170A">
      <w:pPr>
        <w:keepNext/>
        <w:keepLines/>
        <w:spacing w:before="480" w:after="0" w:line="240" w:lineRule="auto"/>
        <w:jc w:val="center"/>
      </w:pPr>
      <w:r>
        <w:rPr>
          <w:rFonts w:eastAsia="Times New Roman"/>
          <w:b/>
          <w:bCs/>
          <w:sz w:val="24"/>
          <w:szCs w:val="24"/>
          <w:lang w:eastAsia="ru-RU"/>
        </w:rPr>
        <w:lastRenderedPageBreak/>
        <w:t>ОГЛАВЛЕНИЕ:</w:t>
      </w:r>
    </w:p>
    <w:p w:rsidR="00725FAC" w:rsidRDefault="00725FAC">
      <w:pPr>
        <w:sectPr w:rsidR="00725FAC">
          <w:type w:val="continuous"/>
          <w:pgSz w:w="11906" w:h="16838"/>
          <w:pgMar w:top="851" w:right="707" w:bottom="720" w:left="851" w:header="0" w:footer="0" w:gutter="0"/>
          <w:cols w:space="720"/>
          <w:formProt w:val="0"/>
          <w:docGrid w:linePitch="100"/>
        </w:sectPr>
      </w:pPr>
    </w:p>
    <w:p w:rsidR="00725FAC" w:rsidRDefault="00725FAC">
      <w:pPr>
        <w:spacing w:before="480"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sdt>
      <w:sdtPr>
        <w:rPr>
          <w:rFonts w:ascii="PT Astra Serif" w:eastAsia="WenQuanYi Zen Hei Sharp" w:hAnsi="PT Astra Serif"/>
          <w:b w:val="0"/>
          <w:bCs w:val="0"/>
          <w:caps w:val="0"/>
          <w:sz w:val="22"/>
          <w:szCs w:val="22"/>
          <w:lang w:eastAsia="en-US"/>
        </w:rPr>
        <w:id w:val="12631074"/>
        <w:docPartObj>
          <w:docPartGallery w:val="Table of Contents"/>
          <w:docPartUnique/>
        </w:docPartObj>
      </w:sdtPr>
      <w:sdtContent>
        <w:p w:rsidR="00725FAC" w:rsidRDefault="00725FAC">
          <w:pPr>
            <w:pStyle w:val="TOC1"/>
            <w:rPr>
              <w:rFonts w:ascii="PT Astra Serif" w:hAnsi="PT Astra Serif"/>
              <w:b w:val="0"/>
              <w:bCs w:val="0"/>
              <w:caps w:val="0"/>
              <w:sz w:val="22"/>
              <w:szCs w:val="22"/>
            </w:rPr>
          </w:pPr>
          <w:r w:rsidRPr="00725FAC">
            <w:fldChar w:fldCharType="begin"/>
          </w:r>
          <w:r w:rsidR="003B170A">
            <w:rPr>
              <w:rStyle w:val="aa"/>
              <w:rFonts w:ascii="PT Astra Serif" w:hAnsi="PT Astra Serif"/>
              <w:webHidden/>
              <w:spacing w:val="10"/>
            </w:rPr>
            <w:instrText>TOC \z \o "1-3" \u \h</w:instrText>
          </w:r>
          <w:r w:rsidRPr="00725FAC">
            <w:rPr>
              <w:rStyle w:val="aa"/>
              <w:rFonts w:ascii="PT Astra Serif" w:hAnsi="PT Astra Serif"/>
              <w:spacing w:val="10"/>
            </w:rPr>
            <w:fldChar w:fldCharType="separate"/>
          </w:r>
          <w:hyperlink w:anchor="_Toc22302918">
            <w:r w:rsidR="003B170A">
              <w:rPr>
                <w:rStyle w:val="aa"/>
                <w:rFonts w:ascii="PT Astra Serif" w:hAnsi="PT Astra Serif"/>
                <w:webHidden/>
                <w:spacing w:val="10"/>
              </w:rPr>
              <w:t xml:space="preserve">ЧАСТЬ </w:t>
            </w:r>
            <w:r w:rsidR="003B170A">
              <w:rPr>
                <w:rStyle w:val="aa"/>
                <w:rFonts w:ascii="PT Astra Serif" w:hAnsi="PT Astra Serif"/>
                <w:spacing w:val="10"/>
                <w:lang w:val="en-US"/>
              </w:rPr>
              <w:t>II</w:t>
            </w:r>
            <w:r w:rsidR="003B170A">
              <w:rPr>
                <w:rStyle w:val="aa"/>
                <w:rFonts w:ascii="PT Astra Serif" w:hAnsi="PT Astra Serif"/>
                <w:spacing w:val="10"/>
              </w:rPr>
              <w:t xml:space="preserve">. ГРАДОСТРОИТЕЛЬНОЕ ЗОНИРОВАНИЕ И ГРАДОСТРОИТЕЛЬНЫЕ РЕГЛАМЕНТЫ НА ТЕРРИТОРИИ МУНИЦИПАЛЬНОГО </w:t>
            </w:r>
            <w:r w:rsidR="003B170A">
              <w:rPr>
                <w:rStyle w:val="aa"/>
                <w:rFonts w:ascii="PT Astra Serif" w:hAnsi="PT Astra Serif"/>
                <w:spacing w:val="10"/>
              </w:rPr>
              <w:t>ОБРАЗОВАНИЯ ГОРОД ЛАБЫТНАНГИ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_Toc22302918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19">
            <w:r w:rsidR="003B170A">
              <w:rPr>
                <w:rStyle w:val="aa"/>
                <w:rFonts w:eastAsia="Times New Roman"/>
                <w:b/>
                <w:iCs/>
                <w:webHidden/>
                <w:lang w:eastAsia="ru-RU"/>
              </w:rPr>
              <w:t>ГЛАВА 1. ОБЩИЕ ТРЕБОВАНИЯ В ЧАСТИ ВИДОВ РАЗРЕШЕННОГО ИСПОЛЬЗОВАНИЯ ЗЕМЕЛЬНЫХ УЧАСТКОВ И ОБЪЕКТОВ КАПИТА</w:t>
            </w:r>
            <w:r w:rsidR="003B170A">
              <w:rPr>
                <w:rStyle w:val="aa"/>
                <w:rFonts w:eastAsia="Times New Roman"/>
                <w:b/>
                <w:iCs/>
                <w:webHidden/>
                <w:lang w:eastAsia="ru-RU"/>
              </w:rPr>
              <w:t>ЛЬНОГО СТРОИТЕЛЬСТВА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_Toc22302919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20">
            <w:r w:rsidR="003B170A">
              <w:rPr>
                <w:rStyle w:val="aa"/>
                <w:rFonts w:eastAsia="Times New Roman"/>
                <w:b/>
                <w:iCs/>
                <w:webHidden/>
                <w:lang w:eastAsia="ru-RU"/>
              </w:rPr>
              <w:t>ГЛАВА 2.  ОБЩИЕ ТРЕБОВАНИЯ В ЧАСТИ ПРЕДЕЛЬНЫХ РАЗМЕРОВ ЗЕМЕЛЬНЫХ УЧАСТКОВ И ПРЕДЕЛЬНЫХ ПАРАМЕТРОВ РАЗРЕШЕННОГО СТРОИТЕЛЬСТВА, РЕКОНСТРУКЦИИ ОБЪЕКТОВ КАПИТАЛЬНО</w:t>
            </w:r>
            <w:r w:rsidR="003B170A">
              <w:rPr>
                <w:rStyle w:val="aa"/>
                <w:rFonts w:eastAsia="Times New Roman"/>
                <w:b/>
                <w:iCs/>
                <w:webHidden/>
                <w:lang w:eastAsia="ru-RU"/>
              </w:rPr>
              <w:t>ГО СТРОИТЕЛЬСТВА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_Toc22302920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21">
            <w:r w:rsidR="003B170A">
              <w:rPr>
                <w:rStyle w:val="aa"/>
                <w:rFonts w:eastAsia="Times New Roman"/>
                <w:b/>
                <w:iCs/>
                <w:webHidden/>
                <w:lang w:eastAsia="ru-RU"/>
              </w:rPr>
              <w:t xml:space="preserve">ГЛАВА  3.  ВИДЫ РАЗРЕШЕННОГО ИСПОЛЬЗОВАНИЯ ЗЕМЕЛЬНЫХ                                           УЧАСТКОВ И ОБЪЕКТОВ </w:t>
            </w:r>
            <w:r w:rsidR="003B170A">
              <w:rPr>
                <w:rStyle w:val="aa"/>
                <w:rFonts w:eastAsia="Times New Roman"/>
                <w:b/>
                <w:iCs/>
                <w:webHidden/>
                <w:lang w:eastAsia="ru-RU"/>
              </w:rPr>
              <w:t>КАПИТАЛЬНОГО СТРОИТЕЛЬСТВА, ПРЕДЕЛЬНЫЕ РАЗМЕРЫ ЗЕМЕЛЬНЫХ УЧАСТКОВ И ПРЕДЕЛЬНЫЕ ПАРАМЕТРЫ РАЗРЕШЕННОГО СТРОИТЕЛЬСТВА, РЕКОНСТРУКЦИИ ОБЪЕКТОВ КАПИТАЛЬНОГО СТРОИТЕЛЬСТВА ПО ТЕРРИТОРИАЛЬНЫМ  ЗОНАМ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_Toc22302921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22">
            <w:r w:rsidR="003B170A">
              <w:rPr>
                <w:rStyle w:val="aa"/>
                <w:b/>
                <w:webHidden/>
              </w:rPr>
              <w:t>ЗОНА СРЕДНЕЭТАЖНОЙ ЖИЛОЙ ЗАСТРОЙКИ (ЖЗ 101)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_Toc22302922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23">
            <w:r w:rsidR="003B170A">
              <w:rPr>
                <w:rStyle w:val="aa"/>
                <w:b/>
                <w:webHidden/>
              </w:rPr>
              <w:t>ЗОНА МАЛОЭТАЖНОЙ ЖИЛОЙ ЗАСТ</w:t>
            </w:r>
            <w:r w:rsidR="003B170A">
              <w:rPr>
                <w:rStyle w:val="aa"/>
                <w:b/>
                <w:webHidden/>
              </w:rPr>
              <w:t>РОЙКИ (ЖЗ 102)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_Toc22302923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24">
            <w:r w:rsidR="003B170A">
              <w:rPr>
                <w:rStyle w:val="aa"/>
                <w:b/>
                <w:webHidden/>
              </w:rPr>
              <w:t>ЗОНА ИНДИВИДУАЛЬНОЙ ЖИЛОЙ ЗАСТРОЙКИ (ЖЗ 103)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_Toc22302924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25">
            <w:r w:rsidR="003B170A">
              <w:rPr>
                <w:rStyle w:val="aa"/>
                <w:b/>
                <w:webHidden/>
              </w:rPr>
              <w:t>ЗОНА УЧЕБНО – ОБРАЗОВАТЕЛЬНАЯ (ОДЗ 201)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_Toc22302925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26">
            <w:r w:rsidR="003B170A">
              <w:rPr>
                <w:rStyle w:val="aa"/>
                <w:b/>
                <w:webHidden/>
              </w:rPr>
              <w:t>ЗОНА ЗДРАВООХРАНЕНИЯ (ОДЗ 202)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_Toc22302926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27">
            <w:r w:rsidR="003B170A">
              <w:rPr>
                <w:rStyle w:val="aa"/>
                <w:b/>
                <w:webHidden/>
              </w:rPr>
              <w:t xml:space="preserve">ЗОНА </w:t>
            </w:r>
            <w:r w:rsidR="003B170A">
              <w:rPr>
                <w:rStyle w:val="aa"/>
                <w:b/>
                <w:webHidden/>
              </w:rPr>
              <w:t>ОБЩЕСТВЕННО – ДЕЛОВАЯ (ОДЗ 203)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_Toc22302927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28">
            <w:r w:rsidR="003B170A">
              <w:rPr>
                <w:rStyle w:val="aa"/>
                <w:b/>
                <w:webHidden/>
              </w:rPr>
              <w:t>ЗОНА КУЛЬТОВОГО НАЗНАЧЕНИЯ (ОДЗ 204)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_Toc22302928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  <w:b/>
                <w:bCs/>
              </w:rPr>
              <w:t>Ошибка! Закладка не определена.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29">
            <w:r w:rsidR="003B170A">
              <w:rPr>
                <w:rStyle w:val="aa"/>
                <w:b/>
                <w:webHidden/>
              </w:rPr>
              <w:t>ЗОНА КОММУНАЛЬНО – СКЛАДСКАЯ (ПР 301)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30">
            <w:r w:rsidR="003B170A">
              <w:rPr>
                <w:rStyle w:val="aa"/>
                <w:b/>
                <w:webHidden/>
              </w:rPr>
              <w:t xml:space="preserve">ЗОНА </w:t>
            </w:r>
            <w:r w:rsidR="003B170A">
              <w:rPr>
                <w:rStyle w:val="aa"/>
                <w:b/>
                <w:webHidden/>
              </w:rPr>
              <w:t>ПРОИЗВОДСТВЕННАЯ И КОММУНАЛЬНО-СКЛАДСКАЯ (ПР 302)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_Toc22302930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  <w:b/>
                <w:bCs/>
              </w:rPr>
              <w:t>Ошибка! Закладка не определена.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31">
            <w:r w:rsidR="003B170A">
              <w:rPr>
                <w:rStyle w:val="aa"/>
                <w:b/>
                <w:webHidden/>
              </w:rPr>
              <w:t>ЗОНА ИНЖЕНЕРНОЙ ИНФРАСТРУКТУРЫ (ИЗ 400)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</w:instrText>
            </w:r>
            <w:r w:rsidR="003B170A">
              <w:rPr>
                <w:webHidden/>
              </w:rPr>
              <w:instrText>302931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32">
            <w:r w:rsidR="003B170A">
              <w:rPr>
                <w:rStyle w:val="aa"/>
                <w:b/>
                <w:webHidden/>
              </w:rPr>
              <w:t>ЗОНА ТРАНСПОРТНОЙ ИНФРАСТРУКТУРЫ (ТЗ 500)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_Toc22302932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33">
            <w:r w:rsidR="003B170A">
              <w:rPr>
                <w:rStyle w:val="aa"/>
                <w:b/>
                <w:webHidden/>
              </w:rPr>
              <w:t>ЗОНА ОБЪЕКТОВ СЕЛЬСКОХОЗЯЙСТВЕННОГО НАЗНАЧЕНИЯ (СХЗ 801)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_Toc22302933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34">
            <w:r w:rsidR="003B170A">
              <w:rPr>
                <w:rStyle w:val="aa"/>
                <w:b/>
                <w:webHidden/>
              </w:rPr>
              <w:t>ЗОНА ВЕДЕНИЯ САДОВОДСТВА И ОГОРОДНИЧЕСТВА (СХЗ 802)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</w:instrText>
            </w:r>
            <w:r w:rsidR="003B170A">
              <w:rPr>
                <w:webHidden/>
              </w:rPr>
              <w:instrText>REF _Toc22302934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35">
            <w:r w:rsidR="003B170A">
              <w:rPr>
                <w:rStyle w:val="aa"/>
                <w:b/>
                <w:webHidden/>
              </w:rPr>
              <w:t>ЗОНА ОЗЕЛЕНЕННЫХ ТЕРРИТОРИЙ ОБЩЕГО ПОЛЬЗОВАНИЯ (РЗ 601)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_Toc22302935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36">
            <w:r w:rsidR="003B170A">
              <w:rPr>
                <w:rStyle w:val="aa"/>
                <w:b/>
                <w:webHidden/>
              </w:rPr>
              <w:t>ЗОНА СПОРТИВНОГО НАЗНАЧЕНИЯ (РЗ 602)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_Toc22302936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37">
            <w:r w:rsidR="003B170A">
              <w:rPr>
                <w:rStyle w:val="aa"/>
                <w:b/>
                <w:webHidden/>
              </w:rPr>
              <w:t>ЗОНА ОБЪЕКТОВ ОТДЫХА, ТУРИЗМА И САНАТОРНОГО ЛЕЧЕНИЯ (РЗ 603)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_Toc22302937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38">
            <w:r w:rsidR="003B170A">
              <w:rPr>
                <w:rStyle w:val="aa"/>
                <w:b/>
                <w:webHidden/>
              </w:rPr>
              <w:t>ЗОНА ЗАЩИТНОГО ОЗЕЛЕНЕНИЯ (РЗ 604)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_Toc22302938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39">
            <w:r w:rsidR="003B170A">
              <w:rPr>
                <w:rStyle w:val="aa"/>
                <w:b/>
                <w:webHidden/>
              </w:rPr>
              <w:t>ЗОНА ЗООПАРКА (РЗ 605)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40">
            <w:r w:rsidR="003B170A">
              <w:rPr>
                <w:rStyle w:val="aa"/>
                <w:b/>
                <w:webHidden/>
              </w:rPr>
              <w:t>ЗОНА РИТУАЛЬНОГО НАЗНАЧЕНИЯ (СНЗ 701)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_Toc22302940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41">
            <w:r w:rsidR="003B170A">
              <w:rPr>
                <w:rStyle w:val="aa"/>
                <w:b/>
                <w:webHidden/>
              </w:rPr>
              <w:t>ЗОНА СКЛАДИРОВАНИЯ И ЗАХОРОНЕНИЯ ОТХОДОВ (СНЗ 702)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_Toc22302941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42">
            <w:r w:rsidR="003B170A">
              <w:rPr>
                <w:rStyle w:val="aa"/>
                <w:b/>
                <w:webHidden/>
              </w:rPr>
              <w:t>ЗОНА РЕЖИМНЫХ ТЕРРИТОРИЙ (ВРЗ 1400)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2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43">
            <w:r w:rsidR="003B170A">
              <w:rPr>
                <w:rStyle w:val="aa"/>
                <w:rFonts w:eastAsia="Times New Roman"/>
                <w:b/>
                <w:iCs/>
                <w:webHidden/>
                <w:lang w:eastAsia="ru-RU"/>
              </w:rPr>
              <w:t>ГЛАВА 4. ОГРАНИЧЕНИЯ    ИСПОЛЬЗОВАНИЯ ЗЕМЕЛЬНЫХ УЧАСТКОВ И ОБЪЕКТОВ КАПИТАЛЬНОГО СТРОИТЕЛЬСТВА НА ТЕРРИТОРИИ С НЕУСТАНОВЛЕННЫМИ ГРАДОСТРОИТЕЛЬНЫМИ РЕГЛАМЕНТАМИ, НА ТЕРРИТОРИЯХ, НА КОТОРЫЕ ГРАДОСТРОИТЕЛЬНЫЕ РЕГЛАМЕНТЫ НЕ РАСПРОСТРАНЯЮТСЯ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_Toc2230294</w:instrText>
            </w:r>
            <w:r w:rsidR="003B170A">
              <w:rPr>
                <w:webHidden/>
              </w:rPr>
              <w:instrText>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3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44">
            <w:r w:rsidR="003B170A">
              <w:rPr>
                <w:rStyle w:val="aa"/>
                <w:rFonts w:eastAsia="Times New Roman"/>
                <w:b/>
                <w:webHidden/>
                <w:lang w:eastAsia="ru-RU"/>
              </w:rPr>
              <w:t xml:space="preserve">РАЗДЕЛ 1. ОГРАНИЧЕНИЯ ИСПОЛЬЗОВАНИЯ ЗЕМЕЛЬНЫХ УЧАСТКОВ И ОБЪЕКТОВ КАПИТАЛЬНОГО </w:t>
            </w:r>
            <w:r w:rsidR="003B170A">
              <w:rPr>
                <w:rStyle w:val="aa"/>
                <w:rFonts w:eastAsia="Times New Roman"/>
                <w:b/>
                <w:spacing w:val="-1"/>
                <w:lang w:eastAsia="ru-RU"/>
              </w:rPr>
              <w:t>СТРОИТЕЛЬСТВА НА ТЕРРИТОРИИ ЗОН САНИТАРНОЙ ОХРАНЫ ИСТОЧНИКОВ ПИТЬЕВОГО В</w:t>
            </w:r>
            <w:r w:rsidR="003B170A">
              <w:rPr>
                <w:rStyle w:val="aa"/>
                <w:rFonts w:eastAsia="Times New Roman"/>
                <w:b/>
                <w:spacing w:val="-1"/>
                <w:lang w:eastAsia="ru-RU"/>
              </w:rPr>
              <w:t>ОДОСНАБЖЕНИЯ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3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45">
            <w:r w:rsidR="003B170A">
              <w:rPr>
                <w:rStyle w:val="aa"/>
                <w:rFonts w:eastAsia="Times New Roman"/>
                <w:b/>
                <w:webHidden/>
                <w:lang w:eastAsia="ru-RU"/>
              </w:rPr>
              <w:t>РАЗДЕЛ 2. ОГРАНИЧЕНИЯ ИСПОЛЬЗОВАНИЯ ЗЕМЕЛЬНЫХ УЧАСТКОВ И ОБЪЕКТОВ КАПИТАЛЬНОГО СТРОИТЕЛЬСТВА НА ТЕРРИТОРИИ ВОДООХРАННЫХ</w:t>
            </w:r>
            <w:r w:rsidR="003B170A">
              <w:rPr>
                <w:rStyle w:val="aa"/>
                <w:rFonts w:eastAsia="Times New Roman"/>
                <w:b/>
                <w:webHidden/>
                <w:lang w:eastAsia="ru-RU"/>
              </w:rPr>
              <w:t xml:space="preserve"> ЗОН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3"/>
            <w:tabs>
              <w:tab w:val="right" w:leader="dot" w:pos="10196"/>
            </w:tabs>
            <w:rPr>
              <w:rFonts w:eastAsia="Times New Roman"/>
              <w:lang w:eastAsia="ru-RU"/>
            </w:rPr>
          </w:pPr>
          <w:hyperlink w:anchor="_Toc22302946">
            <w:r w:rsidR="003B170A">
              <w:rPr>
                <w:rStyle w:val="aa"/>
                <w:rFonts w:eastAsia="Times New Roman"/>
                <w:b/>
                <w:webHidden/>
                <w:lang w:eastAsia="ru-RU"/>
              </w:rPr>
              <w:t xml:space="preserve">РАЗДЕЛ 3. ОГРАНИЧЕНИЯ ИСПОЛЬЗОВАНИЯ ЗЕМЕЛЬНЫХ УЧАСТКОВ И ОБЪЕКТОВ КАПИТАЛЬНОГО </w:t>
            </w:r>
            <w:r w:rsidR="003B170A">
              <w:rPr>
                <w:rStyle w:val="aa"/>
                <w:rFonts w:eastAsia="Times New Roman"/>
                <w:b/>
                <w:spacing w:val="-1"/>
                <w:lang w:eastAsia="ru-RU"/>
              </w:rPr>
              <w:t>СТРОИТЕЛЬСТВА НА ТЕРРИТОРИИ САНИТАРНЫХ, ЗАЩИТНЫХ</w:t>
            </w:r>
            <w:r w:rsidR="003B170A">
              <w:rPr>
                <w:rStyle w:val="aa"/>
                <w:rFonts w:eastAsia="Times New Roman"/>
                <w:b/>
                <w:spacing w:val="-1"/>
                <w:lang w:eastAsia="ru-RU"/>
              </w:rPr>
              <w:t xml:space="preserve"> И САНИТАРНО-ЗАЩИТНЫХ ЗОН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725FAC" w:rsidRDefault="00725FAC">
          <w:pPr>
            <w:pStyle w:val="TOC3"/>
            <w:tabs>
              <w:tab w:val="right" w:leader="dot" w:pos="10196"/>
            </w:tabs>
          </w:pPr>
          <w:hyperlink w:anchor="_Toc22302947">
            <w:r w:rsidR="003B170A">
              <w:rPr>
                <w:rStyle w:val="aa"/>
                <w:rFonts w:eastAsia="Times New Roman"/>
                <w:b/>
                <w:webHidden/>
                <w:lang w:eastAsia="ru-RU"/>
              </w:rPr>
              <w:t xml:space="preserve">РАЗДЕЛ 4. ОГРАНИЧЕНИЯ ИСПОЛЬЗОВАНИЯ ЗЕМЕЛЬНЫХ УЧАСТКОВ И ОБЪЕКТОВ КАПИТАЛЬНОГО </w:t>
            </w:r>
            <w:r w:rsidR="003B170A">
              <w:rPr>
                <w:rStyle w:val="aa"/>
                <w:rFonts w:eastAsia="Times New Roman"/>
                <w:b/>
                <w:spacing w:val="-1"/>
                <w:lang w:eastAsia="ru-RU"/>
              </w:rPr>
              <w:t>СТРОИТЕЛЬСТВА НА ТЕРРИТОРИЯХ</w:t>
            </w:r>
            <w:r w:rsidR="003B170A">
              <w:rPr>
                <w:rStyle w:val="aa"/>
                <w:rFonts w:eastAsia="Times New Roman"/>
                <w:b/>
                <w:spacing w:val="-1"/>
                <w:lang w:eastAsia="ru-RU"/>
              </w:rPr>
              <w:t xml:space="preserve"> ПОДВЕРЖЕННЫХ ПАВОДКАМ И ПРИМЫКАЮЩИМ К НИМ ТЕРРИТОРИЯМ</w:t>
            </w:r>
            <w:r>
              <w:rPr>
                <w:webHidden/>
              </w:rPr>
              <w:fldChar w:fldCharType="begin"/>
            </w:r>
            <w:r w:rsidR="003B170A">
              <w:rPr>
                <w:webHidden/>
              </w:rPr>
              <w:instrText>PAGEREF _Toc22302947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B170A">
              <w:rPr>
                <w:rStyle w:val="aa"/>
              </w:rPr>
              <w:t>2</w:t>
            </w:r>
            <w:r>
              <w:rPr>
                <w:webHidden/>
              </w:rPr>
              <w:fldChar w:fldCharType="end"/>
            </w:r>
          </w:hyperlink>
          <w:r>
            <w:rPr>
              <w:rStyle w:val="aa"/>
            </w:rPr>
            <w:fldChar w:fldCharType="end"/>
          </w:r>
        </w:p>
      </w:sdtContent>
    </w:sdt>
    <w:p w:rsidR="00725FAC" w:rsidRDefault="00725FAC">
      <w:pPr>
        <w:keepNext/>
        <w:widowControl w:val="0"/>
        <w:tabs>
          <w:tab w:val="right" w:leader="dot" w:pos="10206"/>
        </w:tabs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sectPr w:rsidR="00725FAC">
          <w:headerReference w:type="default" r:id="rId8"/>
          <w:footerReference w:type="default" r:id="rId9"/>
          <w:pgSz w:w="11906" w:h="16838"/>
          <w:pgMar w:top="851" w:right="566" w:bottom="1134" w:left="1134" w:header="709" w:footer="709" w:gutter="0"/>
          <w:cols w:space="720"/>
          <w:formProt w:val="0"/>
          <w:docGrid w:linePitch="360"/>
        </w:sect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</w:p>
    <w:p w:rsidR="00725FAC" w:rsidRDefault="00725FAC">
      <w:pPr>
        <w:sectPr w:rsidR="00725FAC">
          <w:type w:val="continuous"/>
          <w:pgSz w:w="11906" w:h="16838"/>
          <w:pgMar w:top="851" w:right="566" w:bottom="1134" w:left="1134" w:header="709" w:footer="709" w:gutter="0"/>
          <w:cols w:space="720"/>
          <w:formProt w:val="0"/>
          <w:docGrid w:linePitch="360"/>
        </w:sectPr>
      </w:pPr>
    </w:p>
    <w:p w:rsidR="00725FAC" w:rsidRDefault="003B170A">
      <w:pPr>
        <w:keepNext/>
        <w:widowControl w:val="0"/>
        <w:spacing w:before="240" w:after="60" w:line="240" w:lineRule="auto"/>
        <w:jc w:val="both"/>
        <w:outlineLvl w:val="0"/>
        <w:rPr>
          <w:rFonts w:eastAsia="Times New Roman"/>
          <w:b/>
          <w:bCs/>
          <w:spacing w:val="10"/>
          <w:sz w:val="24"/>
          <w:szCs w:val="24"/>
          <w:lang w:eastAsia="ru-RU"/>
        </w:rPr>
      </w:pPr>
      <w:bookmarkStart w:id="1" w:name="_Toc22302918"/>
      <w:r>
        <w:rPr>
          <w:rFonts w:eastAsia="Times New Roman"/>
          <w:b/>
          <w:bCs/>
          <w:spacing w:val="10"/>
          <w:sz w:val="24"/>
          <w:szCs w:val="24"/>
          <w:lang w:eastAsia="ru-RU"/>
        </w:rPr>
        <w:lastRenderedPageBreak/>
        <w:t xml:space="preserve">ЧАСТЬ </w:t>
      </w:r>
      <w:r>
        <w:rPr>
          <w:rFonts w:eastAsia="Times New Roman"/>
          <w:b/>
          <w:bCs/>
          <w:spacing w:val="10"/>
          <w:sz w:val="24"/>
          <w:szCs w:val="24"/>
          <w:lang w:val="en-US" w:eastAsia="ru-RU"/>
        </w:rPr>
        <w:t>II</w:t>
      </w:r>
      <w:r>
        <w:rPr>
          <w:rFonts w:eastAsia="Times New Roman"/>
          <w:b/>
          <w:bCs/>
          <w:spacing w:val="10"/>
          <w:sz w:val="24"/>
          <w:szCs w:val="24"/>
          <w:lang w:eastAsia="ru-RU"/>
        </w:rPr>
        <w:t>. ГРАДОСТРОИТЕЛЬНОЕ ЗОНИРОВАНИЕ И ГРАДОСТРОИТЕЛЬНЫЕ РЕГЛАМЕНТЫ НА ТЕРРИТОРИИ МУНИЦИПАЛЬНОГО ОБРАЗОВАНИЯ ГОРОД ЛАБЫТНАНГИ</w:t>
      </w:r>
      <w:bookmarkEnd w:id="1"/>
    </w:p>
    <w:p w:rsidR="00725FAC" w:rsidRDefault="003B170A">
      <w:pPr>
        <w:keepNext/>
        <w:widowControl w:val="0"/>
        <w:spacing w:before="240" w:after="60" w:line="240" w:lineRule="auto"/>
        <w:jc w:val="both"/>
        <w:outlineLvl w:val="1"/>
        <w:rPr>
          <w:rFonts w:eastAsia="Times New Roman"/>
          <w:b/>
          <w:iCs/>
          <w:sz w:val="24"/>
          <w:szCs w:val="24"/>
          <w:lang w:eastAsia="ru-RU"/>
        </w:rPr>
      </w:pPr>
      <w:bookmarkStart w:id="2" w:name="_Toc22302919"/>
      <w:r>
        <w:rPr>
          <w:rFonts w:eastAsia="Times New Roman"/>
          <w:b/>
          <w:iCs/>
          <w:sz w:val="24"/>
          <w:szCs w:val="24"/>
          <w:lang w:eastAsia="ru-RU"/>
        </w:rPr>
        <w:t xml:space="preserve">ГЛАВА 1. ОБЩИЕ ТРЕБОВАНИЯ В ЧАСТИ ВИДОВ РАЗРЕШЕННОГО ИСПОЛЬЗОВАНИЯ ЗЕМЕЛЬНЫХ УЧАСТКОВ И ОБЪЕКТОВ </w:t>
      </w:r>
      <w:r>
        <w:rPr>
          <w:rFonts w:eastAsia="Times New Roman"/>
          <w:b/>
          <w:iCs/>
          <w:sz w:val="24"/>
          <w:szCs w:val="24"/>
          <w:lang w:eastAsia="ru-RU"/>
        </w:rPr>
        <w:t>КАПИТАЛЬНОГО СТРОИТЕЛЬСТВА</w:t>
      </w:r>
      <w:bookmarkEnd w:id="2"/>
    </w:p>
    <w:p w:rsidR="00725FAC" w:rsidRDefault="003B170A">
      <w:pPr>
        <w:widowControl w:val="0"/>
        <w:shd w:val="clear" w:color="auto" w:fill="FFFFFF"/>
        <w:tabs>
          <w:tab w:val="left" w:pos="1042"/>
        </w:tabs>
        <w:spacing w:after="0" w:line="240" w:lineRule="auto"/>
        <w:ind w:right="4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1. </w:t>
      </w:r>
      <w:r>
        <w:rPr>
          <w:rFonts w:eastAsia="Times New Roman"/>
          <w:spacing w:val="11"/>
          <w:sz w:val="24"/>
          <w:szCs w:val="24"/>
          <w:lang w:eastAsia="ru-RU"/>
        </w:rPr>
        <w:t xml:space="preserve">В градостроительных регламентах в части видов разрешенного использования </w:t>
      </w:r>
      <w:r>
        <w:rPr>
          <w:rFonts w:eastAsia="Times New Roman"/>
          <w:sz w:val="24"/>
          <w:szCs w:val="24"/>
          <w:lang w:eastAsia="ru-RU"/>
        </w:rPr>
        <w:t>земельных участков и объектов капитального строительства указаны:</w:t>
      </w:r>
    </w:p>
    <w:p w:rsidR="00725FAC" w:rsidRDefault="003B170A">
      <w:pPr>
        <w:widowControl w:val="0"/>
        <w:shd w:val="clear" w:color="auto" w:fill="FFFFFF"/>
        <w:tabs>
          <w:tab w:val="left" w:pos="8460"/>
          <w:tab w:val="left" w:pos="9540"/>
        </w:tabs>
        <w:spacing w:before="120" w:after="0" w:line="240" w:lineRule="auto"/>
        <w:ind w:right="4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основные виды разрешенного использования;</w:t>
      </w:r>
    </w:p>
    <w:p w:rsidR="00725FAC" w:rsidRDefault="003B170A">
      <w:pPr>
        <w:widowControl w:val="0"/>
        <w:shd w:val="clear" w:color="auto" w:fill="FFFFFF"/>
        <w:tabs>
          <w:tab w:val="left" w:pos="8460"/>
          <w:tab w:val="left" w:pos="9540"/>
        </w:tabs>
        <w:spacing w:after="0" w:line="240" w:lineRule="auto"/>
        <w:ind w:right="4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условно разрешенные виды использования;</w:t>
      </w:r>
    </w:p>
    <w:p w:rsidR="00725FAC" w:rsidRDefault="003B170A">
      <w:pPr>
        <w:widowControl w:val="0"/>
        <w:shd w:val="clear" w:color="auto" w:fill="FFFFFF"/>
        <w:tabs>
          <w:tab w:val="left" w:pos="8460"/>
          <w:tab w:val="left" w:pos="9540"/>
        </w:tabs>
        <w:spacing w:after="0" w:line="240" w:lineRule="auto"/>
        <w:ind w:right="4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>
        <w:rPr>
          <w:rFonts w:eastAsia="Times New Roman"/>
          <w:spacing w:val="-2"/>
          <w:sz w:val="24"/>
          <w:szCs w:val="24"/>
          <w:lang w:eastAsia="ru-RU"/>
        </w:rPr>
        <w:t>вспомогательные виды разрешенного использования.</w:t>
      </w:r>
    </w:p>
    <w:p w:rsidR="00725FAC" w:rsidRDefault="00725FAC">
      <w:pPr>
        <w:widowControl w:val="0"/>
        <w:shd w:val="clear" w:color="auto" w:fill="FFFFFF"/>
        <w:tabs>
          <w:tab w:val="left" w:pos="1042"/>
        </w:tabs>
        <w:spacing w:after="0" w:line="240" w:lineRule="auto"/>
        <w:ind w:right="4" w:firstLine="840"/>
        <w:jc w:val="both"/>
        <w:rPr>
          <w:rFonts w:eastAsia="Times New Roman"/>
          <w:sz w:val="24"/>
          <w:szCs w:val="24"/>
          <w:lang w:eastAsia="ru-RU"/>
        </w:rPr>
      </w:pPr>
    </w:p>
    <w:p w:rsidR="00725FAC" w:rsidRDefault="003B170A">
      <w:pPr>
        <w:widowControl w:val="0"/>
        <w:shd w:val="clear" w:color="auto" w:fill="FFFFFF"/>
        <w:tabs>
          <w:tab w:val="left" w:pos="1042"/>
        </w:tabs>
        <w:spacing w:after="0" w:line="240" w:lineRule="auto"/>
        <w:ind w:right="4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 </w:t>
      </w:r>
      <w:r>
        <w:rPr>
          <w:rFonts w:eastAsia="Times New Roman"/>
          <w:spacing w:val="10"/>
          <w:sz w:val="24"/>
          <w:szCs w:val="24"/>
          <w:lang w:eastAsia="ru-RU"/>
        </w:rPr>
        <w:t xml:space="preserve">Общие требования к разрешенным видам использования земельных участков и </w:t>
      </w:r>
      <w:r>
        <w:rPr>
          <w:rFonts w:eastAsia="Times New Roman"/>
          <w:spacing w:val="4"/>
          <w:sz w:val="24"/>
          <w:szCs w:val="24"/>
          <w:lang w:eastAsia="ru-RU"/>
        </w:rPr>
        <w:t xml:space="preserve">объектов капитального строительства, относящиеся ко всем территориальным зонам в целом, </w:t>
      </w:r>
      <w:r>
        <w:rPr>
          <w:rFonts w:eastAsia="Times New Roman"/>
          <w:spacing w:val="3"/>
          <w:sz w:val="24"/>
          <w:szCs w:val="24"/>
          <w:lang w:eastAsia="ru-RU"/>
        </w:rPr>
        <w:t>указаны в настоящем разделе. Частные треб</w:t>
      </w:r>
      <w:r>
        <w:rPr>
          <w:rFonts w:eastAsia="Times New Roman"/>
          <w:spacing w:val="3"/>
          <w:sz w:val="24"/>
          <w:szCs w:val="24"/>
          <w:lang w:eastAsia="ru-RU"/>
        </w:rPr>
        <w:t xml:space="preserve">ования к основным и условно разрешенным видам </w:t>
      </w:r>
      <w:r>
        <w:rPr>
          <w:rFonts w:eastAsia="Times New Roman"/>
          <w:spacing w:val="7"/>
          <w:sz w:val="24"/>
          <w:szCs w:val="24"/>
          <w:lang w:eastAsia="ru-RU"/>
        </w:rPr>
        <w:t xml:space="preserve">использования земельных участков и объектов капитального строительства, относящиеся к </w:t>
      </w:r>
      <w:r>
        <w:rPr>
          <w:rFonts w:eastAsia="Times New Roman"/>
          <w:sz w:val="24"/>
          <w:szCs w:val="24"/>
          <w:lang w:eastAsia="ru-RU"/>
        </w:rPr>
        <w:t xml:space="preserve">каждой из территориальных зон в отдельности, указаны в главе 3 Части </w:t>
      </w:r>
      <w:r>
        <w:rPr>
          <w:rFonts w:eastAsia="Times New Roman"/>
          <w:sz w:val="24"/>
          <w:szCs w:val="24"/>
          <w:lang w:val="en-US" w:eastAsia="ru-RU"/>
        </w:rPr>
        <w:t>II</w:t>
      </w:r>
      <w:r>
        <w:rPr>
          <w:rFonts w:eastAsia="Times New Roman"/>
          <w:sz w:val="24"/>
          <w:szCs w:val="24"/>
          <w:lang w:eastAsia="ru-RU"/>
        </w:rPr>
        <w:t xml:space="preserve"> Правил.</w:t>
      </w:r>
    </w:p>
    <w:p w:rsidR="00725FAC" w:rsidRDefault="003B170A">
      <w:pPr>
        <w:widowControl w:val="0"/>
        <w:shd w:val="clear" w:color="auto" w:fill="FFFFFF"/>
        <w:tabs>
          <w:tab w:val="left" w:pos="979"/>
        </w:tabs>
        <w:spacing w:after="0" w:line="240" w:lineRule="auto"/>
        <w:ind w:right="4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3. </w:t>
      </w:r>
      <w:r>
        <w:rPr>
          <w:rFonts w:eastAsia="Times New Roman"/>
          <w:spacing w:val="2"/>
          <w:sz w:val="24"/>
          <w:szCs w:val="24"/>
          <w:lang w:eastAsia="ru-RU"/>
        </w:rPr>
        <w:t>В числе общих требований к основным и усл</w:t>
      </w:r>
      <w:r>
        <w:rPr>
          <w:rFonts w:eastAsia="Times New Roman"/>
          <w:spacing w:val="2"/>
          <w:sz w:val="24"/>
          <w:szCs w:val="24"/>
          <w:lang w:eastAsia="ru-RU"/>
        </w:rPr>
        <w:t xml:space="preserve">овно разрешенным видам использования земельных участков и объектов капитального строительства градостроительными регламентами </w:t>
      </w:r>
      <w:r>
        <w:rPr>
          <w:rFonts w:eastAsia="Times New Roman"/>
          <w:spacing w:val="-1"/>
          <w:sz w:val="24"/>
          <w:szCs w:val="24"/>
          <w:lang w:eastAsia="ru-RU"/>
        </w:rPr>
        <w:t>установлены следующие:</w:t>
      </w:r>
    </w:p>
    <w:p w:rsidR="00725FAC" w:rsidRDefault="003B170A">
      <w:pPr>
        <w:widowControl w:val="0"/>
        <w:shd w:val="clear" w:color="auto" w:fill="FFFFFF"/>
        <w:tabs>
          <w:tab w:val="left" w:pos="-480"/>
        </w:tabs>
        <w:spacing w:after="0" w:line="240" w:lineRule="auto"/>
        <w:ind w:right="4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5"/>
          <w:sz w:val="24"/>
          <w:szCs w:val="24"/>
          <w:lang w:eastAsia="ru-RU"/>
        </w:rPr>
        <w:t xml:space="preserve">3.1. При соблюдении действующих нормативов допускается размещение двух и более 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разрешенных видов использования в пределах одного земельного участка, в том числе в пределах </w:t>
      </w:r>
      <w:r>
        <w:rPr>
          <w:rFonts w:eastAsia="Times New Roman"/>
          <w:spacing w:val="14"/>
          <w:sz w:val="24"/>
          <w:szCs w:val="24"/>
          <w:lang w:eastAsia="ru-RU"/>
        </w:rPr>
        <w:t xml:space="preserve">одного здания.  При этом размещение в пределах участков жилой застройки объектов </w:t>
      </w:r>
      <w:r>
        <w:rPr>
          <w:rFonts w:eastAsia="Times New Roman"/>
          <w:spacing w:val="4"/>
          <w:sz w:val="24"/>
          <w:szCs w:val="24"/>
          <w:lang w:eastAsia="ru-RU"/>
        </w:rPr>
        <w:t>общественно-делового назначения, рассчитанных на прием посетителей, допускается то</w:t>
      </w:r>
      <w:r>
        <w:rPr>
          <w:rFonts w:eastAsia="Times New Roman"/>
          <w:spacing w:val="4"/>
          <w:sz w:val="24"/>
          <w:szCs w:val="24"/>
          <w:lang w:eastAsia="ru-RU"/>
        </w:rPr>
        <w:t xml:space="preserve">лько в 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случае, если они имеют обособленные от жилой (придомовой) территории входы для посетителей, </w:t>
      </w:r>
      <w:r>
        <w:rPr>
          <w:rFonts w:eastAsia="Times New Roman"/>
          <w:sz w:val="24"/>
          <w:szCs w:val="24"/>
          <w:lang w:eastAsia="ru-RU"/>
        </w:rPr>
        <w:t>подъезды и площадки для паркования автомобилей.</w:t>
      </w:r>
    </w:p>
    <w:p w:rsidR="00725FAC" w:rsidRDefault="003B170A">
      <w:pPr>
        <w:widowControl w:val="0"/>
        <w:tabs>
          <w:tab w:val="left" w:pos="1142"/>
        </w:tabs>
        <w:spacing w:after="0" w:line="240" w:lineRule="auto"/>
        <w:ind w:right="4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5"/>
          <w:sz w:val="24"/>
          <w:szCs w:val="24"/>
          <w:lang w:eastAsia="ru-RU"/>
        </w:rPr>
        <w:t>3.2. Условно разрешенные виды использования могут быть допущены с учетом оценки влияния этих видов на функцио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нирование объектов основных видов использования в районе зонирования. 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4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3.3. </w:t>
      </w:r>
      <w:proofErr w:type="gramStart"/>
      <w:r>
        <w:rPr>
          <w:rFonts w:eastAsia="Times New Roman"/>
          <w:sz w:val="24"/>
          <w:szCs w:val="24"/>
          <w:lang w:eastAsia="ru-RU"/>
        </w:rPr>
        <w:t xml:space="preserve">Размещение объектов основных и условно разрешенных видов использования во 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встроенных и встроено-пристроенных в жилые дома помещениях осуществляется в соответствии с </w:t>
      </w:r>
      <w:r>
        <w:rPr>
          <w:rFonts w:eastAsia="Times New Roman"/>
          <w:sz w:val="24"/>
          <w:szCs w:val="24"/>
          <w:lang w:eastAsia="ru-RU"/>
        </w:rPr>
        <w:t>перечнем, приве</w:t>
      </w:r>
      <w:r>
        <w:rPr>
          <w:rFonts w:eastAsia="Times New Roman"/>
          <w:sz w:val="24"/>
          <w:szCs w:val="24"/>
          <w:lang w:eastAsia="ru-RU"/>
        </w:rPr>
        <w:t xml:space="preserve">денным в главе 3 Части </w:t>
      </w:r>
      <w:r>
        <w:rPr>
          <w:rFonts w:eastAsia="Times New Roman"/>
          <w:sz w:val="24"/>
          <w:szCs w:val="24"/>
          <w:lang w:val="en-US" w:eastAsia="ru-RU"/>
        </w:rPr>
        <w:t>II</w:t>
      </w:r>
      <w:r>
        <w:rPr>
          <w:rFonts w:eastAsia="Times New Roman"/>
          <w:sz w:val="24"/>
          <w:szCs w:val="24"/>
          <w:lang w:eastAsia="ru-RU"/>
        </w:rPr>
        <w:t xml:space="preserve"> Правил при условии соблюдения требований </w:t>
      </w:r>
      <w:r>
        <w:rPr>
          <w:rFonts w:eastAsia="Times New Roman"/>
          <w:spacing w:val="1"/>
          <w:sz w:val="24"/>
          <w:szCs w:val="24"/>
          <w:lang w:eastAsia="ru-RU"/>
        </w:rPr>
        <w:t>технических регламентов и иных требований в соответствии с действующим законодательством.</w:t>
      </w:r>
      <w:proofErr w:type="gramEnd"/>
      <w:r>
        <w:rPr>
          <w:rFonts w:eastAsia="Times New Roman"/>
          <w:spacing w:val="1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Помещения при квартирах или индивидуальных домах, </w:t>
      </w:r>
      <w:r>
        <w:rPr>
          <w:rFonts w:eastAsia="Times New Roman"/>
          <w:spacing w:val="4"/>
          <w:sz w:val="24"/>
          <w:szCs w:val="24"/>
          <w:lang w:eastAsia="ru-RU"/>
        </w:rPr>
        <w:t>рассчитанные на индивидуальную трудовую деятельно</w:t>
      </w:r>
      <w:r>
        <w:rPr>
          <w:rFonts w:eastAsia="Times New Roman"/>
          <w:spacing w:val="4"/>
          <w:sz w:val="24"/>
          <w:szCs w:val="24"/>
          <w:lang w:eastAsia="ru-RU"/>
        </w:rPr>
        <w:t xml:space="preserve">сть, допускаются при соблюдении </w:t>
      </w:r>
      <w:r>
        <w:rPr>
          <w:rFonts w:eastAsia="Times New Roman"/>
          <w:spacing w:val="-1"/>
          <w:sz w:val="24"/>
          <w:szCs w:val="24"/>
          <w:lang w:eastAsia="ru-RU"/>
        </w:rPr>
        <w:t>действующих нормативов.</w:t>
      </w:r>
    </w:p>
    <w:p w:rsidR="00725FAC" w:rsidRDefault="003B170A">
      <w:pPr>
        <w:widowControl w:val="0"/>
        <w:spacing w:after="0" w:line="240" w:lineRule="auto"/>
        <w:ind w:right="4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3.4. Объекты коммунального хозяйства, необходимые для инженерного обеспечения 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нескольких земельных участков, </w:t>
      </w:r>
      <w:r>
        <w:rPr>
          <w:rFonts w:eastAsia="Times New Roman"/>
          <w:sz w:val="24"/>
          <w:szCs w:val="24"/>
          <w:lang w:eastAsia="ru-RU"/>
        </w:rPr>
        <w:t xml:space="preserve">а также объекты гражданской обороны и предотвращения чрезвычайных </w:t>
      </w:r>
      <w:r>
        <w:rPr>
          <w:rFonts w:eastAsia="Times New Roman"/>
          <w:spacing w:val="2"/>
          <w:sz w:val="24"/>
          <w:szCs w:val="24"/>
          <w:lang w:eastAsia="ru-RU"/>
        </w:rPr>
        <w:t xml:space="preserve">ситуаций, если для их расположения требуется отдельные земельные участки, относятся к </w:t>
      </w:r>
      <w:r>
        <w:rPr>
          <w:rFonts w:eastAsia="Times New Roman"/>
          <w:spacing w:val="11"/>
          <w:sz w:val="24"/>
          <w:szCs w:val="24"/>
          <w:lang w:eastAsia="ru-RU"/>
        </w:rPr>
        <w:t xml:space="preserve">разрешенным видам использования на территории всех зон при отсутствии норм </w:t>
      </w:r>
      <w:r>
        <w:rPr>
          <w:rFonts w:eastAsia="Times New Roman"/>
          <w:sz w:val="24"/>
          <w:szCs w:val="24"/>
          <w:lang w:eastAsia="ru-RU"/>
        </w:rPr>
        <w:t>законодательства, запрещающих их применение.</w:t>
      </w:r>
    </w:p>
    <w:p w:rsidR="00725FAC" w:rsidRDefault="003B170A">
      <w:pPr>
        <w:keepNext/>
        <w:widowControl w:val="0"/>
        <w:spacing w:before="240" w:after="60" w:line="240" w:lineRule="auto"/>
        <w:jc w:val="both"/>
        <w:outlineLvl w:val="1"/>
        <w:rPr>
          <w:rFonts w:eastAsia="Times New Roman"/>
          <w:b/>
          <w:iCs/>
          <w:sz w:val="24"/>
          <w:szCs w:val="24"/>
          <w:lang w:eastAsia="ru-RU"/>
        </w:rPr>
      </w:pPr>
      <w:bookmarkStart w:id="3" w:name="_Toc22302920"/>
      <w:r>
        <w:rPr>
          <w:rFonts w:eastAsia="Times New Roman"/>
          <w:b/>
          <w:iCs/>
          <w:sz w:val="24"/>
          <w:szCs w:val="24"/>
          <w:lang w:eastAsia="ru-RU"/>
        </w:rPr>
        <w:t>ГЛАВА 2.  ОБЩИЕ ТРЕБОВАНИЯ В ЧАСТИ ПРЕДЕЛЬНЫХ РАЗМ</w:t>
      </w:r>
      <w:r>
        <w:rPr>
          <w:rFonts w:eastAsia="Times New Roman"/>
          <w:b/>
          <w:iCs/>
          <w:sz w:val="24"/>
          <w:szCs w:val="24"/>
          <w:lang w:eastAsia="ru-RU"/>
        </w:rPr>
        <w:t>ЕРОВ ЗЕМЕЛЬНЫХ УЧАСТКОВ И ПРЕДЕЛЬНЫХ ПАРАМЕТРОВ РАЗРЕШЕННОГО СТРОИТЕЛЬСТВА, РЕКОНСТРУКЦИИ ОБЪЕКТОВ КАПИТАЛЬНОГО СТРОИТЕЛЬСТВА</w:t>
      </w:r>
      <w:bookmarkEnd w:id="3"/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2.1. Настоящим градостроительным регламентом предельные размеры земельных участков </w:t>
      </w:r>
      <w:r>
        <w:rPr>
          <w:rFonts w:eastAsia="Times New Roman"/>
          <w:spacing w:val="1"/>
          <w:sz w:val="24"/>
          <w:szCs w:val="24"/>
          <w:lang w:eastAsia="ru-RU"/>
        </w:rPr>
        <w:t>и предельные параметры разрешенного строительст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ва, реконструкции объектов капитального </w:t>
      </w:r>
      <w:r>
        <w:rPr>
          <w:rFonts w:eastAsia="Times New Roman"/>
          <w:sz w:val="24"/>
          <w:szCs w:val="24"/>
          <w:lang w:eastAsia="ru-RU"/>
        </w:rPr>
        <w:t>строительства установлены в следующем составе:</w:t>
      </w:r>
    </w:p>
    <w:p w:rsidR="00725FAC" w:rsidRDefault="003B170A">
      <w:pPr>
        <w:widowControl w:val="0"/>
        <w:shd w:val="clear" w:color="auto" w:fill="FFFFFF"/>
        <w:tabs>
          <w:tab w:val="left" w:pos="715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 </w:t>
      </w:r>
      <w:r>
        <w:rPr>
          <w:rFonts w:eastAsia="Times New Roman"/>
          <w:sz w:val="24"/>
          <w:szCs w:val="24"/>
          <w:shd w:val="clear" w:color="auto" w:fill="FFFFFF"/>
          <w:lang w:eastAsia="ru-RU"/>
        </w:rPr>
        <w:t>предельные (минимальные и (или) максимальные) размеры земельных участков, в том числе их площадь</w:t>
      </w:r>
      <w:r>
        <w:rPr>
          <w:rFonts w:eastAsia="Times New Roman"/>
          <w:sz w:val="24"/>
          <w:szCs w:val="24"/>
          <w:lang w:eastAsia="ru-RU"/>
        </w:rPr>
        <w:t>;</w:t>
      </w:r>
    </w:p>
    <w:p w:rsidR="00725FAC" w:rsidRDefault="003B170A">
      <w:pPr>
        <w:widowControl w:val="0"/>
        <w:shd w:val="clear" w:color="auto" w:fill="FFFFFF"/>
        <w:tabs>
          <w:tab w:val="left" w:pos="715"/>
        </w:tabs>
        <w:spacing w:after="0" w:line="240" w:lineRule="auto"/>
        <w:ind w:right="-1" w:firstLine="840"/>
        <w:jc w:val="both"/>
        <w:sectPr w:rsidR="00725FAC">
          <w:headerReference w:type="default" r:id="rId10"/>
          <w:footerReference w:type="default" r:id="rId11"/>
          <w:pgSz w:w="11906" w:h="16838"/>
          <w:pgMar w:top="766" w:right="566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>
        <w:rPr>
          <w:rFonts w:eastAsia="Times New Roman"/>
          <w:sz w:val="24"/>
          <w:szCs w:val="24"/>
          <w:shd w:val="clear" w:color="auto" w:fill="FFFFFF"/>
          <w:lang w:eastAsia="ru-RU"/>
        </w:rPr>
        <w:t>- минимальные отступы от границ</w:t>
      </w:r>
      <w:r>
        <w:rPr>
          <w:rFonts w:eastAsia="Times New Roman"/>
          <w:sz w:val="24"/>
          <w:szCs w:val="24"/>
          <w:shd w:val="clear" w:color="auto" w:fill="FFFFFF"/>
          <w:lang w:eastAsia="ru-RU"/>
        </w:rPr>
        <w:t xml:space="preserve">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:rsidR="00725FAC" w:rsidRDefault="003B170A">
      <w:pPr>
        <w:widowControl w:val="0"/>
        <w:shd w:val="clear" w:color="auto" w:fill="FFFFFF"/>
        <w:tabs>
          <w:tab w:val="left" w:pos="715"/>
        </w:tabs>
        <w:spacing w:after="0" w:line="240" w:lineRule="auto"/>
        <w:ind w:right="-1" w:firstLine="840"/>
        <w:jc w:val="both"/>
      </w:pPr>
      <w:r>
        <w:rPr>
          <w:rFonts w:eastAsia="Times New Roman"/>
          <w:spacing w:val="-1"/>
          <w:sz w:val="24"/>
          <w:szCs w:val="24"/>
          <w:lang w:eastAsia="ru-RU"/>
        </w:rPr>
        <w:lastRenderedPageBreak/>
        <w:t xml:space="preserve">-   </w:t>
      </w:r>
      <w:r>
        <w:rPr>
          <w:rFonts w:eastAsia="Times New Roman"/>
          <w:sz w:val="24"/>
          <w:szCs w:val="24"/>
          <w:shd w:val="clear" w:color="auto" w:fill="FFFFFF"/>
          <w:lang w:eastAsia="ru-RU"/>
        </w:rPr>
        <w:t>предельное количество этажей или предельную высоту зданий, строений, сооружений</w:t>
      </w:r>
      <w:r>
        <w:rPr>
          <w:rFonts w:eastAsia="Times New Roman"/>
          <w:sz w:val="24"/>
          <w:szCs w:val="24"/>
          <w:lang w:eastAsia="ru-RU"/>
        </w:rPr>
        <w:t>;</w:t>
      </w:r>
    </w:p>
    <w:p w:rsidR="00725FAC" w:rsidRDefault="003B170A">
      <w:pPr>
        <w:widowControl w:val="0"/>
        <w:shd w:val="clear" w:color="auto" w:fill="FFFFFF"/>
        <w:tabs>
          <w:tab w:val="left" w:pos="715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 </w:t>
      </w:r>
      <w:r>
        <w:rPr>
          <w:rFonts w:eastAsia="Times New Roman"/>
          <w:sz w:val="24"/>
          <w:szCs w:val="24"/>
          <w:shd w:val="clear" w:color="auto" w:fill="FFFFFF"/>
          <w:lang w:eastAsia="ru-RU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725FAC" w:rsidRDefault="003B170A">
      <w:pPr>
        <w:widowControl w:val="0"/>
        <w:shd w:val="clear" w:color="auto" w:fill="FFFFFF"/>
        <w:tabs>
          <w:tab w:val="left" w:pos="1070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2.2. </w:t>
      </w:r>
      <w:r>
        <w:rPr>
          <w:rFonts w:eastAsia="Times New Roman"/>
          <w:sz w:val="24"/>
          <w:szCs w:val="24"/>
          <w:lang w:eastAsia="ru-RU"/>
        </w:rPr>
        <w:tab/>
      </w:r>
      <w:proofErr w:type="gramStart"/>
      <w:r>
        <w:rPr>
          <w:rFonts w:eastAsia="Times New Roman"/>
          <w:spacing w:val="13"/>
          <w:sz w:val="24"/>
          <w:szCs w:val="24"/>
          <w:lang w:eastAsia="ru-RU"/>
        </w:rPr>
        <w:t>В части предельных размеров земельных участков и пред</w:t>
      </w:r>
      <w:r>
        <w:rPr>
          <w:rFonts w:eastAsia="Times New Roman"/>
          <w:spacing w:val="13"/>
          <w:sz w:val="24"/>
          <w:szCs w:val="24"/>
          <w:lang w:eastAsia="ru-RU"/>
        </w:rPr>
        <w:t xml:space="preserve">ельных параметров </w:t>
      </w:r>
      <w:r>
        <w:rPr>
          <w:rFonts w:eastAsia="Times New Roman"/>
          <w:spacing w:val="6"/>
          <w:sz w:val="24"/>
          <w:szCs w:val="24"/>
          <w:lang w:eastAsia="ru-RU"/>
        </w:rPr>
        <w:t xml:space="preserve">разрешенного    строительства,     реконструкции    объектов    капитального    строительства </w:t>
      </w:r>
      <w:r>
        <w:rPr>
          <w:rFonts w:eastAsia="Times New Roman"/>
          <w:spacing w:val="9"/>
          <w:sz w:val="24"/>
          <w:szCs w:val="24"/>
          <w:lang w:eastAsia="ru-RU"/>
        </w:rPr>
        <w:t xml:space="preserve">градостроительными регламентами установлены общие требования, относящиеся ко всем </w:t>
      </w:r>
      <w:r>
        <w:rPr>
          <w:rFonts w:eastAsia="Times New Roman"/>
          <w:spacing w:val="8"/>
          <w:sz w:val="24"/>
          <w:szCs w:val="24"/>
          <w:lang w:eastAsia="ru-RU"/>
        </w:rPr>
        <w:t>выделенным территориальным зонам в целом, указанные в настояще</w:t>
      </w:r>
      <w:r>
        <w:rPr>
          <w:rFonts w:eastAsia="Times New Roman"/>
          <w:spacing w:val="8"/>
          <w:sz w:val="24"/>
          <w:szCs w:val="24"/>
          <w:lang w:eastAsia="ru-RU"/>
        </w:rPr>
        <w:t xml:space="preserve">м разделе, и частные 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требования, относящиеся к каждой из выделенных территориальных зон в отдельности, указанные </w:t>
      </w:r>
      <w:r>
        <w:rPr>
          <w:rFonts w:eastAsia="Times New Roman"/>
          <w:sz w:val="24"/>
          <w:szCs w:val="24"/>
          <w:lang w:eastAsia="ru-RU"/>
        </w:rPr>
        <w:t xml:space="preserve">в главе 3 Части </w:t>
      </w:r>
      <w:r>
        <w:rPr>
          <w:rFonts w:eastAsia="Times New Roman"/>
          <w:sz w:val="24"/>
          <w:szCs w:val="24"/>
          <w:lang w:val="en-US" w:eastAsia="ru-RU"/>
        </w:rPr>
        <w:t>II</w:t>
      </w:r>
      <w:r>
        <w:rPr>
          <w:rFonts w:eastAsia="Times New Roman"/>
          <w:sz w:val="24"/>
          <w:szCs w:val="24"/>
          <w:lang w:eastAsia="ru-RU"/>
        </w:rPr>
        <w:t xml:space="preserve"> Правил.</w:t>
      </w:r>
      <w:proofErr w:type="gramEnd"/>
    </w:p>
    <w:p w:rsidR="00725FAC" w:rsidRDefault="003B170A">
      <w:pPr>
        <w:keepNext/>
        <w:widowControl w:val="0"/>
        <w:spacing w:before="240" w:after="60" w:line="240" w:lineRule="auto"/>
        <w:jc w:val="both"/>
        <w:outlineLvl w:val="1"/>
        <w:rPr>
          <w:rFonts w:eastAsia="Times New Roman"/>
          <w:b/>
          <w:iCs/>
          <w:sz w:val="24"/>
          <w:szCs w:val="24"/>
          <w:lang w:eastAsia="ru-RU"/>
        </w:rPr>
      </w:pPr>
      <w:bookmarkStart w:id="4" w:name="_Toc22302921"/>
      <w:r>
        <w:rPr>
          <w:rFonts w:eastAsia="Times New Roman"/>
          <w:b/>
          <w:iCs/>
          <w:sz w:val="24"/>
          <w:szCs w:val="24"/>
          <w:lang w:eastAsia="ru-RU"/>
        </w:rPr>
        <w:t>ГЛАВА  3.  ВИДЫ РАЗРЕШЕННОГО ИСПОЛЬЗОВАНИЯ ЗЕМЕЛЬНЫХ                                           УЧАСТКОВ И ОБЪЕКТОВ К</w:t>
      </w:r>
      <w:r>
        <w:rPr>
          <w:rFonts w:eastAsia="Times New Roman"/>
          <w:b/>
          <w:iCs/>
          <w:sz w:val="24"/>
          <w:szCs w:val="24"/>
          <w:lang w:eastAsia="ru-RU"/>
        </w:rPr>
        <w:t>АПИТАЛЬНОГО СТРОИТЕЛЬСТВА, ПРЕДЕЛЬНЫЕ РАЗМЕРЫ ЗЕМЕЛЬНЫХ УЧАСТКОВ И ПРЕДЕЛЬНЫЕ ПАРАМЕТРЫ РАЗРЕШЕННОГО СТРОИТЕЛЬСТВА, РЕКОНСТРУКЦИИ ОБЪЕКТОВ КАПИТАЛЬНОГО СТРОИТЕЛЬСТВА ПО ТЕРРИТОРИАЛЬНЫМ  ЗОНАМ</w:t>
      </w:r>
      <w:bookmarkEnd w:id="4"/>
    </w:p>
    <w:p w:rsidR="00725FAC" w:rsidRDefault="003B170A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>На территории Муниципального образования город Лабытнанги устан</w:t>
      </w:r>
      <w:r>
        <w:rPr>
          <w:rFonts w:eastAsia="Times New Roman"/>
          <w:sz w:val="24"/>
          <w:szCs w:val="24"/>
          <w:lang w:eastAsia="ru-RU"/>
        </w:rPr>
        <w:t xml:space="preserve">авливается </w:t>
      </w:r>
      <w:proofErr w:type="gramStart"/>
      <w:r>
        <w:rPr>
          <w:rFonts w:eastAsia="Times New Roman"/>
          <w:sz w:val="24"/>
          <w:szCs w:val="24"/>
          <w:lang w:eastAsia="ru-RU"/>
        </w:rPr>
        <w:t>территории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на которые распространяются действие градостроительных регламентов (территории населенных пунктов) и территории вне населенных пунктов, на которые действие градостроительных регламентов не распространяется.</w:t>
      </w:r>
    </w:p>
    <w:p w:rsidR="00725FAC" w:rsidRDefault="003B170A">
      <w:pPr>
        <w:spacing w:before="120"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3.1. Градостроительное </w:t>
      </w:r>
      <w:r>
        <w:rPr>
          <w:rFonts w:eastAsia="Times New Roman"/>
          <w:b/>
          <w:bCs/>
          <w:sz w:val="24"/>
          <w:szCs w:val="24"/>
          <w:lang w:eastAsia="ru-RU"/>
        </w:rPr>
        <w:t>зонирование территории населенных пунктов муниципального образования</w:t>
      </w:r>
    </w:p>
    <w:p w:rsidR="00725FAC" w:rsidRDefault="003B170A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3.1.1. Виды и состав территориальных зон</w:t>
      </w:r>
    </w:p>
    <w:p w:rsidR="00725FAC" w:rsidRDefault="003B170A">
      <w:pPr>
        <w:widowControl w:val="0"/>
        <w:spacing w:before="120"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На территории Населенных пунктов Муниципального образования устанавливаются территориальные зоны, перечень которых приведен в Таблице 3.1.1.</w:t>
      </w:r>
    </w:p>
    <w:p w:rsidR="00725FAC" w:rsidRDefault="003B170A">
      <w:pPr>
        <w:widowControl w:val="0"/>
        <w:spacing w:before="120"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Перечень территориальных зон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Жилые зоны (ЖЗ)</w:t>
      </w:r>
    </w:p>
    <w:p w:rsidR="00725FAC" w:rsidRDefault="003B170A">
      <w:pPr>
        <w:spacing w:after="0" w:line="240" w:lineRule="auto"/>
        <w:ind w:left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ЖЗ 101 Среднеэтажной жилой застройки</w:t>
      </w:r>
    </w:p>
    <w:p w:rsidR="00725FAC" w:rsidRDefault="003B170A">
      <w:pPr>
        <w:spacing w:after="0" w:line="240" w:lineRule="auto"/>
        <w:ind w:left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ЖЗ 102 Малоэтажной жилой застройки</w:t>
      </w:r>
    </w:p>
    <w:p w:rsidR="00725FAC" w:rsidRDefault="003B170A">
      <w:pPr>
        <w:spacing w:after="0" w:line="240" w:lineRule="auto"/>
        <w:ind w:left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ЖЗ 103 Индивидуальной жилой застройки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Общественно-деловые зоны (ОДЗ)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ОДЗ 201 Учебно-образовательная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ОДЗ 202 Здравоохранения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ОДЗ 203 Обществ</w:t>
      </w:r>
      <w:r>
        <w:rPr>
          <w:rFonts w:eastAsia="Times New Roman"/>
          <w:sz w:val="24"/>
          <w:szCs w:val="24"/>
        </w:rPr>
        <w:t>енно-деловая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ОДЗ 204 Культового назначения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Зоны производственного и коммунально-складского назначения (</w:t>
      </w:r>
      <w:proofErr w:type="gramStart"/>
      <w:r>
        <w:rPr>
          <w:rFonts w:eastAsia="Times New Roman"/>
          <w:b/>
          <w:sz w:val="24"/>
          <w:szCs w:val="24"/>
          <w:lang w:eastAsia="ru-RU"/>
        </w:rPr>
        <w:t>ПР</w:t>
      </w:r>
      <w:proofErr w:type="gramEnd"/>
      <w:r>
        <w:rPr>
          <w:rFonts w:eastAsia="Times New Roman"/>
          <w:b/>
          <w:sz w:val="24"/>
          <w:szCs w:val="24"/>
          <w:lang w:eastAsia="ru-RU"/>
        </w:rPr>
        <w:t>)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</w:t>
      </w:r>
      <w:proofErr w:type="gramEnd"/>
      <w:r>
        <w:rPr>
          <w:rFonts w:eastAsia="Times New Roman"/>
          <w:sz w:val="24"/>
          <w:szCs w:val="24"/>
        </w:rPr>
        <w:t xml:space="preserve"> 301 Коммунально-складская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</w:t>
      </w:r>
      <w:proofErr w:type="gramEnd"/>
      <w:r>
        <w:rPr>
          <w:rFonts w:eastAsia="Times New Roman"/>
          <w:sz w:val="24"/>
          <w:szCs w:val="24"/>
        </w:rPr>
        <w:t xml:space="preserve"> 302 Производственная и коммунально-складская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Зона объектов инженерной инфраструктуры (</w:t>
      </w:r>
      <w:proofErr w:type="gramStart"/>
      <w:r>
        <w:rPr>
          <w:rFonts w:eastAsia="Times New Roman"/>
          <w:b/>
          <w:sz w:val="24"/>
          <w:szCs w:val="24"/>
          <w:lang w:eastAsia="ru-RU"/>
        </w:rPr>
        <w:t>ИЗ</w:t>
      </w:r>
      <w:proofErr w:type="gramEnd"/>
      <w:r>
        <w:rPr>
          <w:rFonts w:eastAsia="Times New Roman"/>
          <w:b/>
          <w:sz w:val="24"/>
          <w:szCs w:val="24"/>
          <w:lang w:eastAsia="ru-RU"/>
        </w:rPr>
        <w:t>)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 400 Инженерной инфрастру</w:t>
      </w:r>
      <w:r>
        <w:rPr>
          <w:rFonts w:eastAsia="Times New Roman"/>
          <w:sz w:val="24"/>
          <w:szCs w:val="24"/>
        </w:rPr>
        <w:t>ктуры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Зона транспортной инфраструктуры (ТЗ)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ТЗ 500 Транспортной инфраструктуры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Рекреационные зоны (РЗ)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РЗ 601 Озелененных территорий общего пользования</w:t>
      </w:r>
    </w:p>
    <w:p w:rsidR="00725FAC" w:rsidRDefault="003B170A">
      <w:pPr>
        <w:spacing w:after="0" w:line="240" w:lineRule="auto"/>
        <w:ind w:left="42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РЗ 602 Спортивного назначения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РЗ 603 Объектов отдыха, туризма и санаторного лечения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РЗ 604 Зона </w:t>
      </w:r>
      <w:r>
        <w:rPr>
          <w:rFonts w:eastAsia="Times New Roman"/>
          <w:sz w:val="24"/>
          <w:szCs w:val="24"/>
          <w:lang w:eastAsia="ru-RU"/>
        </w:rPr>
        <w:t>защитного озеленения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РЗ 605  Зона зоопарка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Зона специального назначения (СНЗ)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  <w:sectPr w:rsidR="00725FAC">
          <w:headerReference w:type="default" r:id="rId12"/>
          <w:footerReference w:type="default" r:id="rId13"/>
          <w:pgSz w:w="11906" w:h="16838"/>
          <w:pgMar w:top="851" w:right="566" w:bottom="1134" w:left="1134" w:header="709" w:footer="709" w:gutter="0"/>
          <w:cols w:space="720"/>
          <w:formProt w:val="0"/>
          <w:docGrid w:linePitch="360"/>
        </w:sectPr>
      </w:pPr>
      <w:r>
        <w:rPr>
          <w:rFonts w:eastAsia="Times New Roman"/>
          <w:sz w:val="24"/>
          <w:szCs w:val="24"/>
          <w:lang w:eastAsia="ru-RU"/>
        </w:rPr>
        <w:t>СНЗ 701 Ритуального назначения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СНЗ 702 Зона складирования и захоронения отходов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Зоны сельскохозяйственного использования (СХЗ)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СХЗ 801 Объектов </w:t>
      </w:r>
      <w:r>
        <w:rPr>
          <w:rFonts w:eastAsia="Times New Roman"/>
          <w:sz w:val="24"/>
          <w:szCs w:val="24"/>
        </w:rPr>
        <w:t>сельскохозяйственного назначения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СХЗ 802 Ведения садоводства и огородничества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Зона военных объектов и режимных территорий (ВРЗ)</w:t>
      </w:r>
    </w:p>
    <w:p w:rsidR="00725FAC" w:rsidRDefault="003B170A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  <w:sectPr w:rsidR="00725FAC">
          <w:headerReference w:type="default" r:id="rId14"/>
          <w:footerReference w:type="default" r:id="rId15"/>
          <w:pgSz w:w="11906" w:h="16838"/>
          <w:pgMar w:top="851" w:right="566" w:bottom="1134" w:left="1134" w:header="709" w:footer="709" w:gutter="0"/>
          <w:cols w:space="720"/>
          <w:formProt w:val="0"/>
          <w:docGrid w:linePitch="360"/>
        </w:sectPr>
      </w:pPr>
      <w:r>
        <w:rPr>
          <w:rFonts w:eastAsia="Times New Roman"/>
          <w:sz w:val="24"/>
          <w:szCs w:val="24"/>
        </w:rPr>
        <w:t>ВРЗ 1400 Режимных территорий</w:t>
      </w: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5" w:name="_Toc22302922"/>
      <w:r>
        <w:rPr>
          <w:rFonts w:ascii="PT Astra Serif" w:hAnsi="PT Astra Serif"/>
          <w:b/>
          <w:iCs w:val="0"/>
          <w:sz w:val="28"/>
          <w:szCs w:val="28"/>
        </w:rPr>
        <w:lastRenderedPageBreak/>
        <w:t>ЗОНА СРЕДНЕЭТАЖНОЙ ЖИЛОЙ ЗАСТРОЙКИ (ЖЗ 101)</w:t>
      </w:r>
      <w:bookmarkEnd w:id="5"/>
    </w:p>
    <w:p w:rsidR="00725FAC" w:rsidRDefault="003B170A">
      <w:pPr>
        <w:keepNext/>
        <w:keepLines/>
        <w:spacing w:after="0" w:line="240" w:lineRule="auto"/>
        <w:rPr>
          <w:b/>
        </w:rPr>
      </w:pPr>
      <w:bookmarkStart w:id="6" w:name="_Toc13756409"/>
      <w:bookmarkStart w:id="7" w:name="_Toc13756542"/>
      <w:r>
        <w:rPr>
          <w:rFonts w:eastAsia="Times New Roman"/>
          <w:b/>
          <w:lang w:eastAsia="ru-RU"/>
        </w:rPr>
        <w:t xml:space="preserve">ОСНОВНЫЕ ВИДЫ И ПАРАМЕТРЫ </w:t>
      </w:r>
      <w:r>
        <w:rPr>
          <w:rFonts w:eastAsia="Times New Roman"/>
          <w:b/>
          <w:lang w:eastAsia="ru-RU"/>
        </w:rPr>
        <w:t>РАЗРЕШЁННОГО ИСПОЛЬЗОВАНИЯ ЗЕМЕЛЬНЫХ УЧАСТКОВ И ОБЪЕКТОВ КАПИТАЛЬНОГО СТРОИТЕЛЬСТВА</w:t>
      </w:r>
      <w:bookmarkEnd w:id="6"/>
      <w:bookmarkEnd w:id="7"/>
    </w:p>
    <w:tbl>
      <w:tblPr>
        <w:tblW w:w="15069" w:type="dxa"/>
        <w:tblLook w:val="01E0"/>
      </w:tblPr>
      <w:tblGrid>
        <w:gridCol w:w="2125"/>
        <w:gridCol w:w="4501"/>
        <w:gridCol w:w="4681"/>
        <w:gridCol w:w="3762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Предельные размеры земельных участков и предельные параметры разрешенного </w:t>
            </w:r>
            <w:r>
              <w:rPr>
                <w:rFonts w:eastAsia="Times New Roman"/>
                <w:b/>
                <w:lang w:eastAsia="ru-RU"/>
              </w:rPr>
              <w:t>строительства,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158"/>
        <w:gridCol w:w="4530"/>
        <w:gridCol w:w="4598"/>
        <w:gridCol w:w="3783"/>
      </w:tblGrid>
      <w:tr w:rsidR="00725FAC">
        <w:trPr>
          <w:trHeight w:val="20"/>
          <w:tblHeader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proofErr w:type="spellStart"/>
            <w:r>
              <w:t>Среднеэтажная</w:t>
            </w:r>
            <w:proofErr w:type="spellEnd"/>
            <w:r>
              <w:t xml:space="preserve"> жилая застройка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многоквартирных домов этажностью не выше восьми этажей;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благоустройство и озеленение;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подземных гаражей и автостоянок;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обустройство спортивных и детских площадок, площадок для отдыха;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объектов обслуживания жилой застройки в</w:t>
            </w:r>
            <w:r>
              <w:rPr>
                <w:rFonts w:cs="PT Astra Serif"/>
                <w:lang w:eastAsia="ru-RU"/>
              </w:rPr>
              <w:t>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8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</w:t>
            </w:r>
            <w:r>
              <w:rPr>
                <w:lang w:eastAsia="ru-RU"/>
              </w:rPr>
              <w:t>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Максимальный процент застройки в границах земельного участка, а также размеры земельных участков не подлежат </w:t>
            </w:r>
            <w:r>
              <w:rPr>
                <w:rFonts w:eastAsia="Times New Roman"/>
                <w:lang w:eastAsia="ru-RU"/>
              </w:rPr>
              <w:t>установлению.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Малоэтажная многоквартирная жилая застройка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малоэтажных многоквартирных домов (многокварти</w:t>
            </w:r>
            <w:r>
              <w:t xml:space="preserve">рные дома высотой до 4 этажей, включая </w:t>
            </w:r>
            <w:proofErr w:type="gramStart"/>
            <w:r>
              <w:t>мансардный</w:t>
            </w:r>
            <w:proofErr w:type="gramEnd"/>
            <w:r>
              <w:t>);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обустройство спортивных и детских площадок, площадок для отдыха;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</w:t>
            </w:r>
            <w:r>
              <w:t xml:space="preserve">ого дома, если общая площадь таких помещений в малоэтажном многоквартирном доме не составляет более 15% общей площади </w:t>
            </w:r>
            <w:r>
              <w:lastRenderedPageBreak/>
              <w:t>помещений дома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до 4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 xml:space="preserve">. 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</w:t>
            </w:r>
            <w:r>
              <w:t>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жилой застройки в санитарно-защитных зонах, установленных в предус</w:t>
            </w:r>
            <w:r>
              <w:rPr>
                <w:rFonts w:eastAsia="Times New Roman"/>
                <w:lang w:eastAsia="ru-RU"/>
              </w:rPr>
              <w:t>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Дошкольное, начальное и среднее общее образование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proofErr w:type="gramStart"/>
            <w:r>
              <w:rPr>
                <w:rFonts w:eastAsia="Times New Roman"/>
                <w:lang w:eastAsia="ru-RU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</w:t>
            </w:r>
            <w:r>
              <w:rPr>
                <w:rFonts w:eastAsia="Times New Roman"/>
                <w:lang w:eastAsia="ru-RU"/>
              </w:rPr>
              <w:t xml:space="preserve">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</w:t>
            </w:r>
            <w:r>
              <w:rPr>
                <w:rFonts w:cs="PT Astra Serif"/>
                <w:lang w:eastAsia="ru-RU"/>
              </w:rPr>
              <w:t xml:space="preserve"> в том числе зданий, спортивных сооружений, предназначенных для занятия обуча</w:t>
            </w:r>
            <w:r>
              <w:rPr>
                <w:rFonts w:cs="PT Astra Serif"/>
                <w:lang w:eastAsia="ru-RU"/>
              </w:rPr>
              <w:t>ющихся физической культурой и спортом</w:t>
            </w:r>
            <w:proofErr w:type="gramEnd"/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4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15 до 50 кв. м на человека.</w:t>
            </w:r>
          </w:p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процент земельного участка под спортивно-игровые площадки - 20.</w:t>
            </w:r>
          </w:p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процент озеленения – 50.</w:t>
            </w:r>
          </w:p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Минимальный отступ от </w:t>
            </w:r>
            <w:r>
              <w:rPr>
                <w:rFonts w:eastAsia="Times New Roman"/>
                <w:lang w:eastAsia="ru-RU"/>
              </w:rPr>
              <w:t>красной линии – 25 м.</w:t>
            </w:r>
          </w:p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Территория участка ограждается забором – от 1,2 м.</w:t>
            </w:r>
          </w:p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Земельные участки объектов не делимы.</w:t>
            </w:r>
          </w:p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Недопустимо перепрофилирование объектов.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минимальные отступы от границ земельных участков не подлежат уст</w:t>
            </w:r>
            <w:r>
              <w:rPr>
                <w:rFonts w:eastAsia="Times New Roman"/>
                <w:lang w:eastAsia="ru-RU"/>
              </w:rPr>
              <w:t>ановлению.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образовательных и детских учреждений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Деловое управление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объектов капитального строительства с целью: </w:t>
            </w:r>
            <w:r>
              <w:t>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</w:t>
            </w:r>
            <w:r>
              <w:t>исле биржевая деятельность (за исключением банковской и страховой деятельности)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4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0,02 до 0,08 га на 100 кв. м торговой площади.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3 м со стороны смежного </w:t>
            </w:r>
            <w:r>
              <w:t>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Магазины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объектов капитального строительства, предназначенных дл</w:t>
            </w:r>
            <w:r>
              <w:rPr>
                <w:rFonts w:eastAsia="Times New Roman"/>
                <w:lang w:eastAsia="ru-RU"/>
              </w:rPr>
              <w:t>я продажи товаров, торговая площадь которых составляет до 5000 кв. м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0,02 до 0,08 га на 100 кв. м торговой площади.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3 м со стороны смежного земельного </w:t>
            </w:r>
            <w:r>
              <w:t>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участка со </w:t>
            </w:r>
            <w:r>
              <w:lastRenderedPageBreak/>
              <w:t>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bCs/>
              </w:rPr>
              <w:lastRenderedPageBreak/>
              <w:t>Социальное обслуживание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зданий, предназначенных для оказания гражданам соци</w:t>
            </w:r>
            <w:r>
              <w:rPr>
                <w:rFonts w:cs="PT Astra Serif"/>
                <w:lang w:eastAsia="ru-RU"/>
              </w:rPr>
              <w:t xml:space="preserve">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16">
              <w:r>
                <w:rPr>
                  <w:rFonts w:cs="PT Astra Serif"/>
                  <w:lang w:eastAsia="ru-RU"/>
                </w:rPr>
                <w:t>кодами 3.2.1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7">
              <w:r>
                <w:rPr>
                  <w:rFonts w:cs="PT Astra Serif"/>
                  <w:lang w:eastAsia="ru-RU"/>
                </w:rPr>
                <w:t>3.2.4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Минимальные отступы от </w:t>
            </w:r>
            <w:r>
              <w:rPr>
                <w:lang w:eastAsia="ru-RU"/>
              </w:rPr>
              <w:t>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</w:t>
            </w:r>
            <w:r>
              <w:rPr>
                <w:rFonts w:eastAsia="Times New Roman"/>
                <w:lang w:eastAsia="ru-RU"/>
              </w:rPr>
              <w:t>тановлению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Культурное развитие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r:id="rId18">
              <w:r>
                <w:rPr>
                  <w:rFonts w:cs="PT Astra Serif"/>
                  <w:lang w:eastAsia="ru-RU"/>
                </w:rPr>
                <w:t>кодами 3.6.1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9">
              <w:r>
                <w:rPr>
                  <w:rFonts w:cs="PT Astra Serif"/>
                  <w:lang w:eastAsia="ru-RU"/>
                </w:rPr>
                <w:t>3.6.3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0,3 до 0,6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участка со </w:t>
            </w:r>
            <w:r>
              <w:t>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Служебные гаражи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постоянных или временных гаражей, стоянок для хранения служебного автотранспорта, используемого в целях </w:t>
            </w:r>
            <w:r>
              <w:t xml:space="preserve">осуществления видов деятельности, предусмотренных видами разрешенного использования с </w:t>
            </w:r>
            <w:hyperlink r:id="rId20">
              <w:r>
                <w:t>кодами</w:t>
              </w:r>
              <w:r>
                <w:t xml:space="preserve"> 3.0</w:t>
              </w:r>
            </w:hyperlink>
            <w:r>
              <w:t xml:space="preserve">, </w:t>
            </w:r>
            <w:hyperlink r:id="rId21">
              <w:r>
                <w:t>4.0</w:t>
              </w:r>
            </w:hyperlink>
            <w:r>
              <w:t>, а также для стоянки и хранения транспортных средств общего пользования, в том чис</w:t>
            </w:r>
            <w:r>
              <w:t>ле в депо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максимальный процент застройки,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Не допускается размещение объектов, </w:t>
            </w:r>
            <w:r>
              <w:rPr>
                <w:rFonts w:eastAsia="Times New Roman"/>
                <w:lang w:eastAsia="ru-RU"/>
              </w:rPr>
              <w:t>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bCs/>
              </w:rPr>
            </w:pPr>
            <w:r>
              <w:t>Хранение автотранспорта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отдельно стоящих и пристроенных гаражей, в том числе </w:t>
            </w:r>
            <w:r>
              <w:lastRenderedPageBreak/>
              <w:t>подземных, предназначенных для хранения автотранспо</w:t>
            </w:r>
            <w:r>
              <w:t xml:space="preserve">рта, в том числе с разделением на </w:t>
            </w:r>
            <w:proofErr w:type="spellStart"/>
            <w:r>
              <w:t>машино-места</w:t>
            </w:r>
            <w:proofErr w:type="spellEnd"/>
            <w:r>
              <w:t>, за исключением гаражей, размещение которых предусмотрено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содержанием вида разрешенного использования с кодом 4.9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Размер земельного участка, максима</w:t>
            </w:r>
            <w:r>
              <w:rPr>
                <w:rFonts w:eastAsia="Times New Roman"/>
                <w:lang w:eastAsia="ru-RU"/>
              </w:rPr>
              <w:t>льный процент застройки,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Не допускается размещение объектов, требующих установления </w:t>
            </w:r>
            <w:r>
              <w:rPr>
                <w:rFonts w:eastAsia="Times New Roman"/>
                <w:lang w:eastAsia="ru-RU"/>
              </w:rPr>
              <w:lastRenderedPageBreak/>
              <w:t>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</w:t>
            </w:r>
            <w:r>
              <w:rPr>
                <w:rFonts w:eastAsia="Times New Roman"/>
                <w:lang w:eastAsia="ru-RU"/>
              </w:rPr>
              <w:t>дках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Коммунальное обслуживание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22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23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 xml:space="preserve">При условии </w:t>
            </w:r>
            <w:r>
              <w:rPr>
                <w:rFonts w:eastAsia="Times New Roman"/>
                <w:lang w:eastAsia="ru-RU"/>
              </w:rPr>
              <w:t xml:space="preserve">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законодательством.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Земельные </w:t>
            </w:r>
            <w:r>
              <w:rPr>
                <w:rFonts w:cs="PT Astra Serif"/>
                <w:lang w:eastAsia="ru-RU"/>
              </w:rPr>
              <w:t xml:space="preserve">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24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25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предельные (минимальные и (или)</w:t>
            </w:r>
            <w:r>
              <w:rPr>
                <w:rFonts w:eastAsia="Times New Roman"/>
                <w:lang w:eastAsia="ru-RU"/>
              </w:rPr>
              <w:t xml:space="preserve">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установлению.</w:t>
            </w:r>
          </w:p>
        </w:tc>
      </w:tr>
    </w:tbl>
    <w:p w:rsidR="00725FAC" w:rsidRDefault="00725FAC">
      <w:pPr>
        <w:sectPr w:rsidR="00725FAC">
          <w:headerReference w:type="default" r:id="rId26"/>
          <w:footerReference w:type="default" r:id="rId27"/>
          <w:pgSz w:w="16838" w:h="11906" w:orient="landscape"/>
          <w:pgMar w:top="1134" w:right="851" w:bottom="1134" w:left="1134" w:header="709" w:footer="709" w:gutter="0"/>
          <w:cols w:space="720"/>
          <w:formProt w:val="0"/>
          <w:docGrid w:linePitch="360"/>
        </w:sectPr>
      </w:pPr>
    </w:p>
    <w:p w:rsidR="00725FAC" w:rsidRDefault="003B170A">
      <w:pPr>
        <w:keepNext/>
        <w:keepLines/>
        <w:spacing w:after="0" w:line="240" w:lineRule="auto"/>
        <w:rPr>
          <w:b/>
        </w:rPr>
      </w:pPr>
      <w:bookmarkStart w:id="8" w:name="_Toc13756543"/>
      <w:bookmarkStart w:id="9" w:name="_Toc13756410"/>
      <w:r>
        <w:rPr>
          <w:rFonts w:eastAsia="Times New Roman"/>
          <w:b/>
          <w:lang w:eastAsia="ru-RU"/>
        </w:rPr>
        <w:lastRenderedPageBreak/>
        <w:t xml:space="preserve">УСЛОВНО РАЗРЕШЕННЫЕ ВИДЫ И </w:t>
      </w:r>
      <w:r>
        <w:rPr>
          <w:rFonts w:eastAsia="Times New Roman"/>
          <w:b/>
          <w:lang w:eastAsia="ru-RU"/>
        </w:rPr>
        <w:t>ПАРАМЕТРЫ ИСПОЛЬЗОВАНИЯ ЗЕМЕЛЬНЫХ УЧАСТКОВ И ОБЪЕКТОВ КАПИТАЛЬНОГО СТРОИТЕЛЬСТВА</w:t>
      </w:r>
      <w:bookmarkEnd w:id="8"/>
      <w:bookmarkEnd w:id="9"/>
    </w:p>
    <w:tbl>
      <w:tblPr>
        <w:tblW w:w="15069" w:type="dxa"/>
        <w:tblLook w:val="01E0"/>
      </w:tblPr>
      <w:tblGrid>
        <w:gridCol w:w="2125"/>
        <w:gridCol w:w="4501"/>
        <w:gridCol w:w="4681"/>
        <w:gridCol w:w="3762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</w:t>
            </w:r>
            <w:r>
              <w:rPr>
                <w:rFonts w:eastAsia="Times New Roman"/>
                <w:b/>
                <w:lang w:eastAsia="ru-RU"/>
              </w:rPr>
              <w:t>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057"/>
        <w:gridCol w:w="4633"/>
        <w:gridCol w:w="4597"/>
        <w:gridCol w:w="3782"/>
      </w:tblGrid>
      <w:tr w:rsidR="00725FAC">
        <w:trPr>
          <w:trHeight w:val="20"/>
          <w:tblHeader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Общественное управление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28">
              <w:r>
                <w:rPr>
                  <w:rFonts w:cs="PT Astra Serif"/>
                  <w:lang w:eastAsia="ru-RU"/>
                </w:rPr>
                <w:t>кодами 3.8.1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29">
              <w:r>
                <w:rPr>
                  <w:rFonts w:cs="PT Astra Serif"/>
                  <w:lang w:eastAsia="ru-RU"/>
                </w:rPr>
                <w:t>3.8.2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для банков – от 0,05 до 0,4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участка со </w:t>
            </w:r>
            <w:r>
              <w:lastRenderedPageBreak/>
              <w:t>стороны у</w:t>
            </w:r>
            <w:r>
              <w:t>лицы (красной линии) до здания.</w:t>
            </w:r>
          </w:p>
          <w:p w:rsidR="00725FAC" w:rsidRDefault="003B170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lastRenderedPageBreak/>
              <w:t>Банковская и страховая деятельность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размещение объектов капитального строительства, предназначенных для </w:t>
            </w:r>
            <w:r>
              <w:rPr>
                <w:lang w:eastAsia="ru-RU"/>
              </w:rPr>
              <w:t>размещения организаций, оказывающих банковские и страховые услуги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для банков – от 0,05 до 0,4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</w:t>
            </w:r>
            <w:r>
              <w:t>земельного участка со стороны улицы (красной линии) до здания.</w:t>
            </w:r>
          </w:p>
          <w:p w:rsidR="00725FAC" w:rsidRDefault="003B170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bCs/>
              </w:rPr>
              <w:t>Общественное питание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размещение объектов капитального строительства в целя</w:t>
            </w:r>
            <w:r>
              <w:rPr>
                <w:lang w:eastAsia="ru-RU"/>
              </w:rPr>
              <w:t>х устройства мест общественного питания (рестораны, кафе, столовые, закусочные, бары)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Размер земельного участка – от 0,1 до 0,2 га. 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</w:t>
            </w:r>
            <w:r>
              <w:t>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Спорт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зданий и сооружений для занятия спортом. Содержание данного вида разрешенного использ</w:t>
            </w:r>
            <w:r>
              <w:rPr>
                <w:rFonts w:cs="PT Astra Serif"/>
                <w:lang w:eastAsia="ru-RU"/>
              </w:rPr>
              <w:t xml:space="preserve">ования включает в себя содержание видов разрешенного использования с </w:t>
            </w:r>
            <w:hyperlink r:id="rId30">
              <w:r>
                <w:rPr>
                  <w:rFonts w:cs="PT Astra Serif"/>
                  <w:lang w:eastAsia="ru-RU"/>
                </w:rPr>
                <w:t>кодами 5.1.1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31">
              <w:r>
                <w:rPr>
                  <w:rFonts w:cs="PT Astra Serif"/>
                  <w:lang w:eastAsia="ru-RU"/>
                </w:rPr>
                <w:t>5.1.7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Высота – до 12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0,25 до 0,7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</w:t>
            </w:r>
            <w:r>
              <w:rPr>
                <w:lang w:eastAsia="ru-RU"/>
              </w:rPr>
              <w:t xml:space="preserve">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участка со </w:t>
            </w:r>
            <w:r>
              <w:lastRenderedPageBreak/>
              <w:t>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Недопустимо перепрофилирование объектов.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Не допускается размещение </w:t>
            </w:r>
            <w:r>
              <w:rPr>
                <w:rFonts w:eastAsia="Times New Roman"/>
                <w:lang w:eastAsia="ru-RU"/>
              </w:rPr>
              <w:t>объектов спорта в санитарно-защитных зонах, установленных в предусмотренном действующим законодательством порядке.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За исключением спортивно-оздоровительных сооружений </w:t>
            </w:r>
            <w:r>
              <w:rPr>
                <w:rFonts w:eastAsia="Times New Roman"/>
                <w:lang w:eastAsia="ru-RU"/>
              </w:rPr>
              <w:lastRenderedPageBreak/>
              <w:t>закрытого типа</w:t>
            </w:r>
          </w:p>
        </w:tc>
      </w:tr>
      <w:tr w:rsidR="00725FAC">
        <w:trPr>
          <w:trHeight w:val="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lastRenderedPageBreak/>
              <w:t>Гостиничное обслуживание</w:t>
            </w:r>
          </w:p>
          <w:p w:rsidR="00725FAC" w:rsidRDefault="00725FAC">
            <w:pPr>
              <w:spacing w:after="0" w:line="240" w:lineRule="auto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Размещение гостиниц, а также иных зданий, </w:t>
            </w:r>
            <w:r>
              <w:rPr>
                <w:lang w:eastAsia="ru-RU"/>
              </w:rPr>
              <w:t>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для банков – от 0,05 до 0,4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</w:t>
            </w:r>
            <w:r>
              <w:t xml:space="preserve">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10" w:name="_Toc13756411"/>
      <w:bookmarkStart w:id="11" w:name="_Toc13756544"/>
      <w:r>
        <w:rPr>
          <w:rFonts w:eastAsia="Times New Roman"/>
          <w:b/>
          <w:lang w:eastAsia="ru-RU"/>
        </w:rPr>
        <w:t xml:space="preserve">ВСПОМОГАТЕЛЬНЫЕ </w:t>
      </w:r>
      <w:r>
        <w:rPr>
          <w:rFonts w:eastAsia="Times New Roman"/>
          <w:b/>
          <w:lang w:eastAsia="ru-RU"/>
        </w:rPr>
        <w:t>ВИДЫ И ПАРАМЕТРЫ РАЗРЕШЕННОГО ИСПОЛЬЗОВАНИЯ ЗЕМЕЛЬНЫХ УЧАСТКОВ И ОБЪЕКТОВ КАПИТАЛЬНОГО СТРОИТЕЛЬСТВА</w:t>
      </w:r>
      <w:bookmarkEnd w:id="10"/>
      <w:bookmarkEnd w:id="11"/>
      <w:r>
        <w:rPr>
          <w:rFonts w:eastAsia="Times New Roman"/>
          <w:b/>
          <w:lang w:eastAsia="ru-RU"/>
        </w:rPr>
        <w:t xml:space="preserve"> – отсутствуют.</w:t>
      </w:r>
    </w:p>
    <w:p w:rsidR="00725FAC" w:rsidRDefault="003B170A">
      <w:pPr>
        <w:spacing w:after="0" w:line="240" w:lineRule="auto"/>
        <w:jc w:val="both"/>
        <w:rPr>
          <w:bCs/>
          <w:lang w:eastAsia="ru-RU"/>
        </w:rPr>
      </w:pPr>
      <w:bookmarkStart w:id="12" w:name="_Toc13756545"/>
      <w:bookmarkStart w:id="13" w:name="_Toc13756412"/>
      <w:r>
        <w:rPr>
          <w:bCs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</w:t>
      </w:r>
      <w:r>
        <w:rPr>
          <w:bCs/>
          <w:lang w:eastAsia="ru-RU"/>
        </w:rPr>
        <w:t>ЙСКОЙ ФЕДЕРАЦИИ: отсутствуют.</w:t>
      </w:r>
      <w:bookmarkEnd w:id="12"/>
      <w:bookmarkEnd w:id="13"/>
    </w:p>
    <w:p w:rsidR="00725FAC" w:rsidRDefault="003B170A">
      <w:pPr>
        <w:spacing w:after="0" w:line="240" w:lineRule="auto"/>
        <w:jc w:val="both"/>
      </w:pPr>
      <w:proofErr w:type="gramStart"/>
      <w:r>
        <w:rPr>
          <w:bCs/>
          <w:lang w:eastAsia="ru-RU"/>
        </w:rPr>
        <w:t>Для территорий, относительно которых предусматривается осуществление деятельности по комплексному и устойчивому развитию территории, расчетные показатели минимально допустимого уровня обеспеченности территории объектами коммун</w:t>
      </w:r>
      <w:r>
        <w:rPr>
          <w:bCs/>
          <w:lang w:eastAsia="ru-RU"/>
        </w:rPr>
        <w:t>альной, транспортной, социальной инфраструктур и расчетные показатели максимально допустимого уровня территориальной доступности основных видов разрешенного использования земельных участков и объектов капитального строительства предусматривается в соответс</w:t>
      </w:r>
      <w:r>
        <w:rPr>
          <w:bCs/>
          <w:lang w:eastAsia="ru-RU"/>
        </w:rPr>
        <w:t>твии с местными нормативами градостроительного проектирования городского округа Лабытнанги, утвержденными Решением Городской Думы муниципального образования</w:t>
      </w:r>
      <w:proofErr w:type="gramEnd"/>
      <w:r>
        <w:rPr>
          <w:bCs/>
          <w:lang w:eastAsia="ru-RU"/>
        </w:rPr>
        <w:t xml:space="preserve"> г. Лабытнанги Ямало-Ненецкого автономного округа от 18 марта 2015 г. № 71 «Об утверждении местных н</w:t>
      </w:r>
      <w:r>
        <w:rPr>
          <w:bCs/>
          <w:lang w:eastAsia="ru-RU"/>
        </w:rPr>
        <w:t>ормативов градостроительного проектирования городского округа Лабытнанги» (с изменениями и дополнениями).</w:t>
      </w: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14" w:name="_Toc5069985981"/>
      <w:bookmarkStart w:id="15" w:name="_Toc5070613951"/>
      <w:bookmarkStart w:id="16" w:name="_Toc5070614621"/>
      <w:bookmarkStart w:id="17" w:name="_Toc22302923"/>
      <w:bookmarkEnd w:id="14"/>
      <w:bookmarkEnd w:id="15"/>
      <w:bookmarkEnd w:id="16"/>
      <w:r>
        <w:rPr>
          <w:rFonts w:ascii="PT Astra Serif" w:hAnsi="PT Astra Serif"/>
          <w:b/>
          <w:iCs w:val="0"/>
          <w:sz w:val="28"/>
          <w:szCs w:val="28"/>
        </w:rPr>
        <w:lastRenderedPageBreak/>
        <w:t>ЗОНА МАЛОЭТАЖНОЙ ЖИЛОЙ ЗАСТРОЙКИ (ЖЗ 102)</w:t>
      </w:r>
      <w:bookmarkEnd w:id="17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18" w:name="_Toc13756547"/>
      <w:bookmarkStart w:id="19" w:name="_Toc13756414"/>
      <w:r>
        <w:rPr>
          <w:rFonts w:eastAsia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</w:t>
      </w:r>
      <w:r>
        <w:rPr>
          <w:rFonts w:eastAsia="Times New Roman"/>
          <w:b/>
          <w:lang w:eastAsia="ru-RU"/>
        </w:rPr>
        <w:t>А</w:t>
      </w:r>
      <w:bookmarkEnd w:id="18"/>
      <w:bookmarkEnd w:id="19"/>
    </w:p>
    <w:tbl>
      <w:tblPr>
        <w:tblW w:w="15069" w:type="dxa"/>
        <w:tblLook w:val="01E0"/>
      </w:tblPr>
      <w:tblGrid>
        <w:gridCol w:w="2125"/>
        <w:gridCol w:w="4501"/>
        <w:gridCol w:w="4681"/>
        <w:gridCol w:w="3762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Ограничения использования </w:t>
            </w:r>
            <w:r>
              <w:rPr>
                <w:rFonts w:eastAsia="Times New Roman"/>
                <w:b/>
                <w:lang w:eastAsia="ru-RU"/>
              </w:rPr>
              <w:t>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725FAC">
      <w:pPr>
        <w:sectPr w:rsidR="00725FAC">
          <w:type w:val="continuous"/>
          <w:pgSz w:w="16838" w:h="11906" w:orient="landscape"/>
          <w:pgMar w:top="1134" w:right="851" w:bottom="1134" w:left="1134" w:header="709" w:footer="709" w:gutter="0"/>
          <w:cols w:space="720"/>
          <w:formProt w:val="0"/>
          <w:docGrid w:linePitch="360"/>
        </w:sectPr>
      </w:pPr>
    </w:p>
    <w:tbl>
      <w:tblPr>
        <w:tblW w:w="15069" w:type="dxa"/>
        <w:tblLook w:val="01E0"/>
      </w:tblPr>
      <w:tblGrid>
        <w:gridCol w:w="2160"/>
        <w:gridCol w:w="4501"/>
        <w:gridCol w:w="4611"/>
        <w:gridCol w:w="3797"/>
      </w:tblGrid>
      <w:tr w:rsidR="00725FAC">
        <w:trPr>
          <w:trHeight w:val="20"/>
          <w:tblHeader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Малоэтажная многоквартирная жилая застройка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размещение малоэтажного </w:t>
            </w:r>
            <w:proofErr w:type="spellStart"/>
            <w:r>
              <w:rPr>
                <w:lang w:eastAsia="ru-RU"/>
              </w:rPr>
              <w:t>многоква</w:t>
            </w:r>
            <w:proofErr w:type="gramStart"/>
            <w:r>
              <w:rPr>
                <w:lang w:eastAsia="ru-RU"/>
              </w:rPr>
              <w:t>р</w:t>
            </w:r>
            <w:proofErr w:type="spellEnd"/>
            <w:r>
              <w:rPr>
                <w:lang w:eastAsia="ru-RU"/>
              </w:rPr>
              <w:t>-</w:t>
            </w:r>
            <w:proofErr w:type="gram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тирного</w:t>
            </w:r>
            <w:proofErr w:type="spellEnd"/>
            <w:r>
              <w:rPr>
                <w:lang w:eastAsia="ru-RU"/>
              </w:rPr>
              <w:t xml:space="preserve"> жилого дома (дом, пригодный для постоянного проживания, высотой до 4 этажей, включая мансардный); 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обустройство спортивных и детских площадок, площадок отдыха;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размещение объектов обслуживания жилой застройки во в</w:t>
            </w:r>
            <w:r>
              <w:rPr>
                <w:lang w:eastAsia="ru-RU"/>
              </w:rPr>
              <w:t>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4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 xml:space="preserve">. 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</w:t>
            </w:r>
            <w:r>
              <w:rPr>
                <w:lang w:eastAsia="ru-RU"/>
              </w:rPr>
              <w:t>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Не </w:t>
            </w:r>
            <w:r>
              <w:rPr>
                <w:rFonts w:eastAsia="Times New Roman"/>
                <w:lang w:eastAsia="ru-RU"/>
              </w:rPr>
              <w:t>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Дошкольное, начальное и среднее общее образование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proofErr w:type="gramStart"/>
            <w:r>
              <w:rPr>
                <w:lang w:eastAsia="ru-RU"/>
              </w:rPr>
              <w:t xml:space="preserve">размещение объектов капитального строительства, предназначенных для </w:t>
            </w:r>
            <w:r>
              <w:rPr>
                <w:lang w:eastAsia="ru-RU"/>
              </w:rPr>
              <w:t>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</w:t>
            </w:r>
            <w:r>
              <w:rPr>
                <w:lang w:eastAsia="ru-RU"/>
              </w:rPr>
              <w:t xml:space="preserve">росвещению), </w:t>
            </w:r>
            <w:r>
              <w:rPr>
                <w:rFonts w:cs="PT Astra Serif"/>
                <w:lang w:eastAsia="ru-RU"/>
              </w:rPr>
              <w:t>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4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</w:t>
            </w:r>
            <w:r>
              <w:t>ой линии) до основного здания;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от границы земельного участка со стороны улицы (красной линии) до вспомогательных зданий, строений.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15 до 50 кв. м на человека.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Минимальный процент земельного участка под спортивно-игровые </w:t>
            </w:r>
            <w:r>
              <w:rPr>
                <w:rFonts w:eastAsia="Times New Roman"/>
                <w:lang w:eastAsia="ru-RU"/>
              </w:rPr>
              <w:t>площадки - 20.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процент озеленения – 50.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Минимальный отступ от красной линии – 25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Территория участка ограждается забором – от 1,2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Земельные участки объектов не делимы.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Недопустимо перепрофилирование объектов.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</w:t>
            </w:r>
            <w:r>
              <w:rPr>
                <w:rFonts w:eastAsia="Times New Roman"/>
                <w:lang w:eastAsia="ru-RU"/>
              </w:rPr>
              <w:t xml:space="preserve"> не подлежит установлению.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образовательных и детских учреждений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lastRenderedPageBreak/>
              <w:t>Бытовое обслуживание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Размещение объектов капитального строительства</w:t>
            </w:r>
            <w:r>
              <w:rPr>
                <w:lang w:eastAsia="ru-RU"/>
              </w:rPr>
              <w:t>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 xml:space="preserve">. 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</w:t>
            </w:r>
            <w:r>
              <w:t xml:space="preserve">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bCs/>
              </w:rPr>
              <w:t>Магазины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lang w:eastAsia="ru-RU"/>
              </w:rPr>
              <w:t xml:space="preserve">размещение объектов </w:t>
            </w:r>
            <w:r>
              <w:rPr>
                <w:lang w:eastAsia="ru-RU"/>
              </w:rPr>
              <w:t>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</w:t>
            </w:r>
            <w:r>
              <w:t>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>Размер земельного участка – от 0,02 до 0,08 га на 100 кв. м торговой площади.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bCs/>
              </w:rPr>
            </w:pPr>
            <w:r>
              <w:t>Деловое управление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t>Размещение объектов капи</w:t>
            </w:r>
            <w:r>
              <w:t xml:space="preserve">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</w:t>
            </w:r>
            <w:r>
              <w:lastRenderedPageBreak/>
              <w:t>целью обеспечения совершения сделок, не требующих передачи товара в момент их соверше</w:t>
            </w:r>
            <w:r>
              <w:t>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- до 4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0,02 до 0,08 га на 100 кв. м торговой площади.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Минимальные отступы от границ земельного </w:t>
            </w:r>
            <w:r>
              <w:rPr>
                <w:lang w:eastAsia="ru-RU"/>
              </w:rPr>
              <w:t>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lastRenderedPageBreak/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Pr="003B170A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 w:rsidRPr="003B170A">
              <w:rPr>
                <w:rFonts w:cs="PT Astra Serif"/>
                <w:lang w:eastAsia="ru-RU"/>
              </w:rPr>
              <w:lastRenderedPageBreak/>
              <w:t>Обеспечение внутреннего правопорядка</w:t>
            </w:r>
          </w:p>
          <w:p w:rsidR="00725FAC" w:rsidRPr="003B170A" w:rsidRDefault="00725FAC">
            <w:pPr>
              <w:spacing w:after="0" w:line="240" w:lineRule="auto"/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Pr="003B170A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 w:rsidRPr="003B170A">
              <w:rPr>
                <w:rFonts w:cs="PT Astra Serif"/>
                <w:lang w:eastAsia="ru-RU"/>
              </w:rPr>
              <w:t>Разм</w:t>
            </w:r>
            <w:r w:rsidRPr="003B170A">
              <w:rPr>
                <w:rFonts w:cs="PT Astra Serif"/>
                <w:lang w:eastAsia="ru-RU"/>
              </w:rPr>
              <w:t xml:space="preserve">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3B170A">
              <w:rPr>
                <w:rFonts w:cs="PT Astra Serif"/>
                <w:lang w:eastAsia="ru-RU"/>
              </w:rPr>
              <w:t>Росгвардии</w:t>
            </w:r>
            <w:proofErr w:type="spellEnd"/>
            <w:r w:rsidRPr="003B170A">
              <w:rPr>
                <w:rFonts w:cs="PT Astra Serif"/>
                <w:lang w:eastAsia="ru-RU"/>
              </w:rPr>
              <w:t xml:space="preserve"> и спасательных служб, в которых существует военизированная служба;</w:t>
            </w:r>
          </w:p>
          <w:p w:rsidR="00725FAC" w:rsidRPr="003B170A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 w:rsidRPr="003B170A">
              <w:rPr>
                <w:rFonts w:cs="PT Astra Serif"/>
                <w:lang w:eastAsia="ru-RU"/>
              </w:rPr>
              <w:t xml:space="preserve">размещение объектов гражданской обороны, за исключением </w:t>
            </w:r>
            <w:r w:rsidRPr="003B170A">
              <w:rPr>
                <w:rFonts w:cs="PT Astra Serif"/>
                <w:lang w:eastAsia="ru-RU"/>
              </w:rPr>
              <w:t>объектов гражданской обороны, являющихся частями производственных зданий</w:t>
            </w:r>
          </w:p>
          <w:p w:rsidR="00725FAC" w:rsidRPr="003B170A" w:rsidRDefault="00725FAC">
            <w:pPr>
              <w:spacing w:after="0" w:line="240" w:lineRule="auto"/>
              <w:jc w:val="both"/>
            </w:pP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Pr="003B170A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B170A">
              <w:rPr>
                <w:rFonts w:eastAsia="Times New Roman"/>
                <w:lang w:eastAsia="ru-RU"/>
              </w:rPr>
              <w:t xml:space="preserve">Этажность – до 3 </w:t>
            </w:r>
            <w:proofErr w:type="spellStart"/>
            <w:r w:rsidRPr="003B170A">
              <w:rPr>
                <w:rFonts w:eastAsia="Times New Roman"/>
                <w:lang w:eastAsia="ru-RU"/>
              </w:rPr>
              <w:t>эт</w:t>
            </w:r>
            <w:proofErr w:type="spellEnd"/>
            <w:r w:rsidRPr="003B170A">
              <w:rPr>
                <w:rFonts w:eastAsia="Times New Roman"/>
                <w:lang w:eastAsia="ru-RU"/>
              </w:rPr>
              <w:t xml:space="preserve">. </w:t>
            </w:r>
          </w:p>
          <w:p w:rsidR="00725FAC" w:rsidRPr="003B170A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 w:rsidRPr="003B170A"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Pr="003B170A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 w:rsidRPr="003B170A">
              <w:t>3 м со стороны смежного земельного участка;</w:t>
            </w:r>
          </w:p>
          <w:p w:rsidR="00725FAC" w:rsidRPr="003B170A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 w:rsidRPr="003B170A">
              <w:t>5 м от границы земельного участка со стороны улицы (красной линии)</w:t>
            </w:r>
            <w:r w:rsidRPr="003B170A">
              <w:t xml:space="preserve"> до здания.</w:t>
            </w:r>
          </w:p>
          <w:p w:rsidR="00725FAC" w:rsidRPr="003B170A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 w:rsidRPr="003B170A"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color w:val="FF0000"/>
                <w:lang w:eastAsia="ru-RU"/>
              </w:rPr>
            </w:pPr>
            <w:r>
              <w:rPr>
                <w:rFonts w:eastAsia="Times New Roman"/>
                <w:color w:val="FF0000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Служебные гаражи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постоянных или временных гаражей, стоянок для хранения служебного автотранспорта, используемого в</w:t>
            </w:r>
            <w:r>
              <w:t xml:space="preserve"> целях осуществления видов деятельности, предусмотренных видами разрешенного использования с </w:t>
            </w:r>
            <w:hyperlink r:id="rId32">
              <w:r>
                <w:t>кодами 3.0</w:t>
              </w:r>
            </w:hyperlink>
            <w:r>
              <w:t xml:space="preserve">, </w:t>
            </w:r>
            <w:hyperlink r:id="rId33">
              <w:r>
                <w:t>4.0</w:t>
              </w:r>
            </w:hyperlink>
            <w:r>
              <w:t xml:space="preserve">, а также для стоянки и хранения транспортных средств общего пользования, в </w:t>
            </w:r>
            <w:r>
              <w:t>том числе в депо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максимальный процент застройки,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объектов,</w:t>
            </w:r>
            <w:r>
              <w:rPr>
                <w:rFonts w:eastAsia="Times New Roman"/>
                <w:lang w:eastAsia="ru-RU"/>
              </w:rPr>
              <w:t xml:space="preserve">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bCs/>
              </w:rPr>
            </w:pPr>
            <w:r>
              <w:t>Хранение автотранспорта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отдельно стоящих и пристроенных гаражей, в том числе подземных, предназначенных для хранения </w:t>
            </w:r>
            <w:r>
              <w:t xml:space="preserve">автотранспорта, в том числе с разделением на </w:t>
            </w:r>
            <w:proofErr w:type="spellStart"/>
            <w:r>
              <w:t>машино-места</w:t>
            </w:r>
            <w:proofErr w:type="spellEnd"/>
            <w:r>
              <w:t>, за исключением гаражей, размещение которых предусмотрено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содержанием вида разрешенного использования с кодом 4.9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</w:t>
            </w:r>
            <w:r>
              <w:rPr>
                <w:rFonts w:eastAsia="Times New Roman"/>
                <w:lang w:eastAsia="ru-RU"/>
              </w:rPr>
              <w:t>ка, максимальный процент застройки,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</w:t>
            </w:r>
            <w:r>
              <w:rPr>
                <w:rFonts w:eastAsia="Times New Roman"/>
                <w:lang w:eastAsia="ru-RU"/>
              </w:rPr>
              <w:t>ажных площадках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Коммунальное обслуживание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</w:t>
            </w:r>
            <w:r>
              <w:rPr>
                <w:rFonts w:cs="PT Astra Serif"/>
                <w:lang w:eastAsia="ru-RU"/>
              </w:rPr>
              <w:lastRenderedPageBreak/>
              <w:t xml:space="preserve">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34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35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lastRenderedPageBreak/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 xml:space="preserve">Минимальный отступ от границ земельного </w:t>
            </w:r>
            <w:r>
              <w:lastRenderedPageBreak/>
              <w:t>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lastRenderedPageBreak/>
              <w:t>При условии соблюдения режима использования зем</w:t>
            </w:r>
            <w:r>
              <w:rPr>
                <w:rFonts w:eastAsia="Times New Roman"/>
                <w:lang w:eastAsia="ru-RU"/>
              </w:rPr>
              <w:t xml:space="preserve">ельных участков, </w:t>
            </w:r>
            <w:r>
              <w:rPr>
                <w:rFonts w:eastAsia="Times New Roman"/>
                <w:lang w:eastAsia="ru-RU"/>
              </w:rPr>
              <w:lastRenderedPageBreak/>
              <w:t xml:space="preserve">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законодательством.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Земельные участки общего пользования. Содержа</w:t>
            </w:r>
            <w:r>
              <w:rPr>
                <w:rFonts w:cs="PT Astra Serif"/>
                <w:lang w:eastAsia="ru-RU"/>
              </w:rPr>
              <w:t xml:space="preserve">ние данного вида разрешенного использования включает в себя содержание видов разрешенного использования с </w:t>
            </w:r>
            <w:hyperlink r:id="rId36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37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предельные (минимальные и (или) максимальные) размеры земельных уч</w:t>
            </w:r>
            <w:r>
              <w:rPr>
                <w:rFonts w:eastAsia="Times New Roman"/>
                <w:lang w:eastAsia="ru-RU"/>
              </w:rPr>
              <w:t>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установлению.</w:t>
            </w:r>
          </w:p>
        </w:tc>
      </w:tr>
    </w:tbl>
    <w:p w:rsidR="00725FAC" w:rsidRDefault="00725FAC"/>
    <w:p w:rsidR="00725FAC" w:rsidRDefault="00725FAC"/>
    <w:p w:rsidR="00725FAC" w:rsidRDefault="00725FAC"/>
    <w:p w:rsidR="00725FAC" w:rsidRDefault="00725FAC">
      <w:pPr>
        <w:sectPr w:rsidR="00725FAC">
          <w:type w:val="continuous"/>
          <w:pgSz w:w="16838" w:h="11906" w:orient="landscape"/>
          <w:pgMar w:top="1134" w:right="851" w:bottom="1134" w:left="1134" w:header="709" w:footer="709" w:gutter="0"/>
          <w:cols w:space="720"/>
          <w:formProt w:val="0"/>
          <w:docGrid w:linePitch="360"/>
        </w:sectPr>
      </w:pP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20" w:name="_Toc13756415"/>
      <w:bookmarkStart w:id="21" w:name="_Toc13756548"/>
      <w:r>
        <w:rPr>
          <w:rFonts w:eastAsia="Times New Roman"/>
          <w:b/>
          <w:lang w:eastAsia="ru-RU"/>
        </w:rPr>
        <w:lastRenderedPageBreak/>
        <w:t xml:space="preserve">УСЛОВНО РАЗРЕШЕННЫЕ ВИДЫ И ПАРАМЕТРЫ ИСПОЛЬЗОВАНИЯ ЗЕМЕЛЬНЫХ УЧАСТКОВ И </w:t>
      </w:r>
      <w:r>
        <w:rPr>
          <w:rFonts w:eastAsia="Times New Roman"/>
          <w:b/>
          <w:lang w:eastAsia="ru-RU"/>
        </w:rPr>
        <w:t>ОБЪЕКТОВ КАПИТАЛЬНОГО СТРОИТЕЛЬСТВА</w:t>
      </w:r>
      <w:bookmarkEnd w:id="20"/>
      <w:bookmarkEnd w:id="21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</w:t>
            </w:r>
            <w:r>
              <w:rPr>
                <w:rFonts w:eastAsia="Times New Roman"/>
                <w:b/>
                <w:lang w:eastAsia="ru-RU"/>
              </w:rPr>
              <w:t>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170"/>
        <w:gridCol w:w="4459"/>
        <w:gridCol w:w="4536"/>
        <w:gridCol w:w="3904"/>
      </w:tblGrid>
      <w:tr w:rsidR="00725FAC">
        <w:trPr>
          <w:trHeight w:val="20"/>
          <w:tblHeader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proofErr w:type="spellStart"/>
            <w:r>
              <w:t>Среднеэтажная</w:t>
            </w:r>
            <w:proofErr w:type="spellEnd"/>
            <w:r>
              <w:t xml:space="preserve"> жилая застройка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многоквартирных домов этажностью не выше восьми </w:t>
            </w:r>
            <w:r>
              <w:rPr>
                <w:rFonts w:cs="PT Astra Serif"/>
                <w:lang w:eastAsia="ru-RU"/>
              </w:rPr>
              <w:t>этажей;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благоустройство и озеленение;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подземных гаражей и автостоянок;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обустройство спортивных и детских площадок, площадок для отдыха;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</w:t>
            </w:r>
            <w:r>
              <w:rPr>
                <w:rFonts w:cs="PT Astra Serif"/>
                <w:lang w:eastAsia="ru-RU"/>
              </w:rPr>
              <w:t xml:space="preserve">иях </w:t>
            </w:r>
            <w:r>
              <w:rPr>
                <w:rFonts w:cs="PT Astra Serif"/>
                <w:lang w:eastAsia="ru-RU"/>
              </w:rPr>
              <w:lastRenderedPageBreak/>
              <w:t>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до 8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</w:t>
            </w:r>
            <w:r>
              <w:t>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Максимальный процент застройки в границах земельного участка, а также </w:t>
            </w:r>
            <w:r>
              <w:rPr>
                <w:rFonts w:eastAsia="Times New Roman"/>
                <w:lang w:eastAsia="ru-RU"/>
              </w:rPr>
              <w:lastRenderedPageBreak/>
              <w:t>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жилой застройки в санитарно-защ</w:t>
            </w:r>
            <w:r>
              <w:rPr>
                <w:rFonts w:eastAsia="Times New Roman"/>
                <w:lang w:eastAsia="ru-RU"/>
              </w:rPr>
              <w:t>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Общественное управление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</w:t>
            </w:r>
            <w:r>
              <w:rPr>
                <w:rFonts w:cs="PT Astra Serif"/>
                <w:lang w:eastAsia="ru-RU"/>
              </w:rPr>
              <w:t xml:space="preserve"> включает в себя содержание видов разрешенного использования с </w:t>
            </w:r>
            <w:hyperlink r:id="rId38">
              <w:r>
                <w:rPr>
                  <w:rFonts w:cs="PT Astra Serif"/>
                  <w:lang w:eastAsia="ru-RU"/>
                </w:rPr>
                <w:t>кодами 3.8.1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39">
              <w:r>
                <w:rPr>
                  <w:rFonts w:cs="PT Astra Serif"/>
                  <w:lang w:eastAsia="ru-RU"/>
                </w:rPr>
                <w:t>3.8.2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3 м со стороны смежного земельного </w:t>
            </w:r>
            <w:r>
              <w:t>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  <w:bookmarkStart w:id="22" w:name="_Hlk20994662"/>
            <w:bookmarkEnd w:id="22"/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t>Амбулаторно-поликлиническое обслуживание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Размещение</w:t>
            </w:r>
            <w:r>
              <w:rPr>
                <w:lang w:eastAsia="ru-RU"/>
              </w:rPr>
              <w:t xml:space="preserve">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</w:t>
            </w:r>
            <w:r>
              <w:rPr>
                <w:lang w:eastAsia="ru-RU"/>
              </w:rPr>
              <w:t>донорства крови, клинические лаборатории)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Размер земельного </w:t>
            </w:r>
            <w:r>
              <w:rPr>
                <w:rFonts w:eastAsia="Times New Roman"/>
                <w:lang w:eastAsia="ru-RU"/>
              </w:rPr>
              <w:t>участка: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объектов бытового обслуживания – 0,15 га;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объектов общественного питания – от 0,1 до 0,2 га.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Размеры земельных участков для объектов амбулаторно-поликлинического обслуживания, объектов деловог</w:t>
            </w:r>
            <w:r>
              <w:rPr>
                <w:rFonts w:eastAsia="Times New Roman"/>
                <w:lang w:eastAsia="ru-RU"/>
              </w:rPr>
              <w:t xml:space="preserve">о управления и объектов социального обслуживания, максимальный процент застройки в границах </w:t>
            </w:r>
            <w:r>
              <w:rPr>
                <w:rFonts w:eastAsia="Times New Roman"/>
                <w:lang w:eastAsia="ru-RU"/>
              </w:rPr>
              <w:lastRenderedPageBreak/>
              <w:t>земельного участка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объектов здравоохранения в санитарно-защитных зонах, установленных в предусмотренном действую</w:t>
            </w:r>
            <w:r>
              <w:rPr>
                <w:rFonts w:eastAsia="Times New Roman"/>
                <w:lang w:eastAsia="ru-RU"/>
              </w:rPr>
              <w:t>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Социальное обслуживание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40">
              <w:r>
                <w:rPr>
                  <w:rFonts w:cs="PT Astra Serif"/>
                  <w:lang w:eastAsia="ru-RU"/>
                </w:rPr>
                <w:t>кодами 3.2.1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41">
              <w:r>
                <w:rPr>
                  <w:rFonts w:cs="PT Astra Serif"/>
                  <w:lang w:eastAsia="ru-RU"/>
                </w:rPr>
                <w:t>3.2.4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bCs/>
              </w:rPr>
            </w:pPr>
            <w:r>
              <w:t>Общественное питание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t xml:space="preserve">Размещение объектов капитального строительства в целях устройства мест общественного питания (рестораны, кафе, столовые, закусочные, </w:t>
            </w:r>
            <w:r>
              <w:t>бары)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Спорт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42">
              <w:r>
                <w:rPr>
                  <w:rFonts w:cs="PT Astra Serif"/>
                  <w:lang w:eastAsia="ru-RU"/>
                </w:rPr>
                <w:t>кодами 5.1.1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43">
              <w:r>
                <w:rPr>
                  <w:rFonts w:cs="PT Astra Serif"/>
                  <w:lang w:eastAsia="ru-RU"/>
                </w:rPr>
                <w:t>5.1.7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Высота – до 12 м.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</w:t>
            </w:r>
            <w:r>
              <w:t>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 спорта в санитарно-защитных зонах, установленных в предусмотренном действующим законодательством порядке.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 исключением спортивно-оздоровительных соо</w:t>
            </w:r>
            <w:r>
              <w:rPr>
                <w:rFonts w:eastAsia="Times New Roman"/>
                <w:lang w:eastAsia="ru-RU"/>
              </w:rPr>
              <w:t>ружений закрытого типа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bCs/>
              </w:rPr>
            </w:pPr>
            <w:r>
              <w:t>Блокированная жилая застройка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>
              <w:rPr>
                <w:rFonts w:eastAsia="Times New Roman"/>
                <w:lang w:eastAsia="ru-RU"/>
              </w:rPr>
              <w:t xml:space="preserve"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</w:t>
            </w:r>
            <w:r>
              <w:rPr>
                <w:rFonts w:eastAsia="Times New Roman"/>
                <w:lang w:eastAsia="ru-RU"/>
              </w:rPr>
              <w:t>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</w:t>
            </w:r>
            <w:proofErr w:type="gramEnd"/>
            <w:r>
              <w:rPr>
                <w:rFonts w:eastAsia="Times New Roman"/>
                <w:lang w:eastAsia="ru-RU"/>
              </w:rPr>
              <w:t xml:space="preserve"> и имеет выход на территорию общего</w:t>
            </w:r>
            <w:r>
              <w:rPr>
                <w:rFonts w:eastAsia="Times New Roman"/>
                <w:lang w:eastAsia="ru-RU"/>
              </w:rPr>
              <w:t xml:space="preserve"> пользования (жилые дома блокированной застройки);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разведение декоративных и плодовых деревьев, овощных и ягодных культур;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индивидуальных гаражей и иных вспомогательных сооружений;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обустройство спортивных и детских площадок, площадок отдыха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до жилого здания со стороны, не предполагающей примыкание соседнего жилого здания;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жилого здания;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Максимальный </w:t>
            </w:r>
            <w:r>
              <w:rPr>
                <w:rFonts w:eastAsia="Times New Roman"/>
                <w:lang w:eastAsia="ru-RU"/>
              </w:rPr>
              <w:t>процент застройки,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Культурное развитие</w:t>
            </w:r>
          </w:p>
          <w:p w:rsidR="00725FAC" w:rsidRDefault="00725FAC">
            <w:pPr>
              <w:spacing w:after="0" w:line="240" w:lineRule="auto"/>
              <w:rPr>
                <w:bCs/>
              </w:rPr>
            </w:pP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Размещение зданий и </w:t>
            </w:r>
            <w:r>
              <w:rPr>
                <w:lang w:eastAsia="ru-RU"/>
              </w:rPr>
              <w:t xml:space="preserve">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</w:t>
            </w:r>
            <w:r>
              <w:rPr>
                <w:lang w:eastAsia="ru-RU"/>
              </w:rPr>
              <w:lastRenderedPageBreak/>
              <w:t>использования с кодами 3.6.1 - 3.6.3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-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</w:t>
            </w:r>
            <w:r>
              <w:rPr>
                <w:lang w:eastAsia="ru-RU"/>
              </w:rPr>
              <w:t>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3 м до жилого здания со стороны, не предполагающей примыкание соседнего </w:t>
            </w:r>
            <w:r>
              <w:lastRenderedPageBreak/>
              <w:t>жилого здания;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жилого здания;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размеры земельных участков не подлежат ус</w:t>
            </w:r>
            <w:r>
              <w:rPr>
                <w:rFonts w:eastAsia="Times New Roman"/>
                <w:lang w:eastAsia="ru-RU"/>
              </w:rPr>
              <w:t>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23" w:name="_Toc13756549"/>
      <w:bookmarkStart w:id="24" w:name="_Toc13756416"/>
      <w:r>
        <w:rPr>
          <w:rFonts w:eastAsia="Times New Roman"/>
          <w:b/>
          <w:lang w:eastAsia="ru-RU"/>
        </w:rPr>
        <w:lastRenderedPageBreak/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23"/>
      <w:bookmarkEnd w:id="24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Предельные </w:t>
            </w:r>
            <w:r>
              <w:rPr>
                <w:rFonts w:eastAsia="Times New Roman"/>
                <w:b/>
                <w:lang w:eastAsia="ru-RU"/>
              </w:rPr>
              <w:t>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описание </w:t>
            </w:r>
            <w:r>
              <w:rPr>
                <w:rFonts w:eastAsia="Times New Roman"/>
                <w:b/>
                <w:lang w:eastAsia="ru-RU"/>
              </w:rPr>
              <w:t>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083"/>
        <w:gridCol w:w="4560"/>
        <w:gridCol w:w="4489"/>
        <w:gridCol w:w="3937"/>
      </w:tblGrid>
      <w:tr w:rsidR="00725FAC">
        <w:trPr>
          <w:trHeight w:val="20"/>
          <w:tblHeader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Обслуживание жилой застройки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proofErr w:type="gramStart"/>
            <w:r>
              <w:rPr>
                <w:rFonts w:eastAsia="Times New Roman"/>
                <w:lang w:eastAsia="ru-RU"/>
              </w:rPr>
              <w:t xml:space="preserve"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</w:t>
            </w:r>
            <w:hyperlink r:id="rId44">
              <w:r>
                <w:rPr>
                  <w:rFonts w:cs="PT Astra Serif"/>
                  <w:lang w:eastAsia="ru-RU"/>
                </w:rPr>
                <w:t>5.1.2</w:t>
              </w:r>
            </w:hyperlink>
            <w:r>
              <w:rPr>
                <w:rFonts w:cs="PT Astra Serif"/>
                <w:lang w:eastAsia="ru-RU"/>
              </w:rPr>
              <w:t xml:space="preserve">, </w:t>
            </w:r>
            <w:hyperlink r:id="rId45">
              <w:r>
                <w:rPr>
                  <w:rFonts w:cs="PT Astra Serif"/>
                  <w:lang w:eastAsia="ru-RU"/>
                </w:rPr>
                <w:t>5.1.3</w:t>
              </w:r>
            </w:hyperlink>
            <w:r>
              <w:rPr>
                <w:rFonts w:cs="PT Astra Serif"/>
                <w:lang w:eastAsia="ru-RU"/>
              </w:rPr>
              <w:t>, если их размещение необходимо для обслуживания жилой застройки, а также связано с проживанием</w:t>
            </w:r>
            <w:r>
              <w:rPr>
                <w:rFonts w:cs="PT Astra Serif"/>
                <w:lang w:eastAsia="ru-RU"/>
              </w:rPr>
              <w:t xml:space="preserve">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  <w:proofErr w:type="gramEnd"/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</w:t>
            </w:r>
            <w:r>
              <w:rPr>
                <w:rFonts w:eastAsia="Times New Roman"/>
                <w:lang w:eastAsia="ru-RU"/>
              </w:rPr>
              <w:t>азмеры земельных участков не подлежат установлению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</w:tbl>
    <w:p w:rsidR="00725FAC" w:rsidRDefault="003B170A">
      <w:pPr>
        <w:spacing w:after="0" w:line="240" w:lineRule="auto"/>
        <w:jc w:val="both"/>
        <w:rPr>
          <w:b/>
          <w:bCs/>
        </w:rPr>
      </w:pPr>
      <w:bookmarkStart w:id="25" w:name="_Toc13756417"/>
      <w:bookmarkStart w:id="26" w:name="_Toc13756550"/>
      <w:r>
        <w:rPr>
          <w:b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  <w:bookmarkEnd w:id="25"/>
      <w:bookmarkEnd w:id="26"/>
    </w:p>
    <w:p w:rsidR="00725FAC" w:rsidRDefault="003B170A">
      <w:pPr>
        <w:pStyle w:val="aff1"/>
        <w:ind w:firstLine="567"/>
        <w:jc w:val="both"/>
        <w:rPr>
          <w:sz w:val="24"/>
        </w:rPr>
      </w:pPr>
      <w:r>
        <w:rPr>
          <w:sz w:val="24"/>
        </w:rPr>
        <w:t xml:space="preserve">В охранной зоне </w:t>
      </w:r>
      <w:r>
        <w:rPr>
          <w:sz w:val="24"/>
        </w:rPr>
        <w:t xml:space="preserve">объектов </w:t>
      </w:r>
      <w:proofErr w:type="spellStart"/>
      <w:r>
        <w:rPr>
          <w:sz w:val="24"/>
        </w:rPr>
        <w:t>электросетевого</w:t>
      </w:r>
      <w:proofErr w:type="spellEnd"/>
      <w:r>
        <w:rPr>
          <w:sz w:val="24"/>
        </w:rPr>
        <w:t xml:space="preserve"> хозяйства запрещается осуществлять любые действия, которые могут нарушить безопасную работу объектов </w:t>
      </w:r>
      <w:proofErr w:type="spellStart"/>
      <w:r>
        <w:rPr>
          <w:sz w:val="24"/>
        </w:rPr>
        <w:t>электросетевого</w:t>
      </w:r>
      <w:proofErr w:type="spellEnd"/>
      <w:r>
        <w:rPr>
          <w:sz w:val="24"/>
        </w:rPr>
        <w:t xml:space="preserve"> хозяйства, в том числе привести к их повреждению или уничтожению, и (или) повлечь причинение вреда жизни, здоровью</w:t>
      </w:r>
      <w:r>
        <w:rPr>
          <w:sz w:val="24"/>
        </w:rPr>
        <w:t xml:space="preserve"> граждан и имуществу физических или юридических лиц, а также повлечь нанесение экологического ущерба и возникновение пожаров. Использование земельных участков в границах зоны объектов </w:t>
      </w:r>
      <w:proofErr w:type="spellStart"/>
      <w:r>
        <w:rPr>
          <w:sz w:val="24"/>
        </w:rPr>
        <w:t>электросетевого</w:t>
      </w:r>
      <w:proofErr w:type="spellEnd"/>
      <w:r>
        <w:rPr>
          <w:sz w:val="24"/>
        </w:rPr>
        <w:t xml:space="preserve"> хозяйства осуществлять с соблюдением режима, установленн</w:t>
      </w:r>
      <w:r>
        <w:rPr>
          <w:sz w:val="24"/>
        </w:rPr>
        <w:t xml:space="preserve">ого Правилами установления охранных зон объектов </w:t>
      </w:r>
      <w:proofErr w:type="spellStart"/>
      <w:r>
        <w:rPr>
          <w:sz w:val="24"/>
        </w:rPr>
        <w:t>электросетевого</w:t>
      </w:r>
      <w:proofErr w:type="spellEnd"/>
      <w:r>
        <w:rPr>
          <w:sz w:val="24"/>
        </w:rPr>
        <w:t xml:space="preserve">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160.</w:t>
      </w:r>
    </w:p>
    <w:p w:rsidR="00725FAC" w:rsidRDefault="003B170A">
      <w:pPr>
        <w:spacing w:after="0" w:line="240" w:lineRule="auto"/>
        <w:jc w:val="both"/>
      </w:pPr>
      <w:proofErr w:type="gramStart"/>
      <w:r>
        <w:rPr>
          <w:bCs/>
          <w:lang w:eastAsia="ru-RU"/>
        </w:rPr>
        <w:lastRenderedPageBreak/>
        <w:t>Для терри</w:t>
      </w:r>
      <w:r>
        <w:rPr>
          <w:bCs/>
          <w:lang w:eastAsia="ru-RU"/>
        </w:rPr>
        <w:t>торий, относительно которых предусматривается осуществление деятельности по комплексному и устойчивому развитию территории, расчетные показатели минимально допустимого уровня обеспеченности территории объектами коммунальной, транспортной, социальной инфрас</w:t>
      </w:r>
      <w:r>
        <w:rPr>
          <w:bCs/>
          <w:lang w:eastAsia="ru-RU"/>
        </w:rPr>
        <w:t>труктур и расчетные показатели максимально допустимого уровня территориальной доступности основных видов разрешенного использования земельных участков и объектов капитального строительства предусматривается в соответствии с местными нормативами градостроит</w:t>
      </w:r>
      <w:r>
        <w:rPr>
          <w:bCs/>
          <w:lang w:eastAsia="ru-RU"/>
        </w:rPr>
        <w:t>ельного проектирования городского округа Лабытнанги, утвержденными Решением Городской Думы муниципального образования</w:t>
      </w:r>
      <w:proofErr w:type="gramEnd"/>
      <w:r>
        <w:rPr>
          <w:bCs/>
          <w:lang w:eastAsia="ru-RU"/>
        </w:rPr>
        <w:t xml:space="preserve"> г. Лабытнанги Ямало-Ненецкого автономного округа от 18 марта 2015 г. № 71 «Об утверждении местных нормативов градостроительного проектиров</w:t>
      </w:r>
      <w:r>
        <w:rPr>
          <w:bCs/>
          <w:lang w:eastAsia="ru-RU"/>
        </w:rPr>
        <w:t>ания городского округа Лабытнанги» (с изменениями и дополнениями).</w:t>
      </w: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27" w:name="_Toc22302924"/>
      <w:r>
        <w:rPr>
          <w:rFonts w:ascii="PT Astra Serif" w:hAnsi="PT Astra Serif"/>
          <w:b/>
          <w:iCs w:val="0"/>
          <w:sz w:val="28"/>
          <w:szCs w:val="28"/>
        </w:rPr>
        <w:t>ЗОНА ИНДИВИДУАЛЬНОЙ ЖИЛОЙ ЗАСТРОЙКИ (ЖЗ 103)</w:t>
      </w:r>
      <w:bookmarkEnd w:id="27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28" w:name="_Toc13756419"/>
      <w:bookmarkStart w:id="29" w:name="_Toc13756552"/>
      <w:r>
        <w:rPr>
          <w:rFonts w:eastAsia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28"/>
      <w:bookmarkEnd w:id="29"/>
    </w:p>
    <w:tbl>
      <w:tblPr>
        <w:tblW w:w="15069" w:type="dxa"/>
        <w:tblLook w:val="01E0"/>
      </w:tblPr>
      <w:tblGrid>
        <w:gridCol w:w="2125"/>
        <w:gridCol w:w="4501"/>
        <w:gridCol w:w="4681"/>
        <w:gridCol w:w="3762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</w:t>
            </w:r>
            <w:r>
              <w:rPr>
                <w:rFonts w:eastAsia="Times New Roman"/>
                <w:b/>
                <w:lang w:eastAsia="ru-RU"/>
              </w:rPr>
              <w:t>мельных участков и объектов капитального строительства</w:t>
            </w:r>
          </w:p>
        </w:tc>
        <w:tc>
          <w:tcPr>
            <w:tcW w:w="4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</w:t>
            </w:r>
            <w:r>
              <w:rPr>
                <w:rFonts w:eastAsia="Times New Roman"/>
                <w:b/>
                <w:lang w:eastAsia="ru-RU"/>
              </w:rPr>
              <w:t>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725FAC">
      <w:pPr>
        <w:sectPr w:rsidR="00725FAC">
          <w:type w:val="continuous"/>
          <w:pgSz w:w="16838" w:h="11906" w:orient="landscape"/>
          <w:pgMar w:top="1134" w:right="851" w:bottom="1134" w:left="1134" w:header="709" w:footer="709" w:gutter="0"/>
          <w:cols w:space="720"/>
          <w:formProt w:val="0"/>
          <w:docGrid w:linePitch="360"/>
        </w:sectPr>
      </w:pPr>
    </w:p>
    <w:tbl>
      <w:tblPr>
        <w:tblW w:w="15069" w:type="dxa"/>
        <w:tblLook w:val="01E0"/>
      </w:tblPr>
      <w:tblGrid>
        <w:gridCol w:w="2160"/>
        <w:gridCol w:w="4619"/>
        <w:gridCol w:w="4561"/>
        <w:gridCol w:w="3729"/>
      </w:tblGrid>
      <w:tr w:rsidR="00725FAC">
        <w:trPr>
          <w:trHeight w:val="20"/>
          <w:tblHeader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Для индивидуального жилищного строительства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Размещение жилого дома (отдельно стоящего здания количеством надземных этажей не более чем три, </w:t>
            </w:r>
            <w:r>
              <w:rPr>
                <w:bCs/>
                <w:lang w:eastAsia="ru-RU"/>
              </w:rPr>
              <w:t>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</w:t>
            </w:r>
            <w:r>
              <w:rPr>
                <w:bCs/>
                <w:lang w:eastAsia="ru-RU"/>
              </w:rPr>
              <w:t>ятельные объекты недвижимости);</w:t>
            </w:r>
          </w:p>
          <w:p w:rsidR="00725FAC" w:rsidRDefault="003B170A">
            <w:pPr>
              <w:spacing w:after="0" w:line="240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выращивание сельскохозяйственных культур;</w:t>
            </w:r>
          </w:p>
          <w:p w:rsidR="00725FAC" w:rsidRDefault="003B170A">
            <w:pPr>
              <w:spacing w:after="0" w:line="240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размещение индивидуальных гаражей и хозяйственных построек</w:t>
            </w:r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</w:t>
            </w:r>
            <w:r>
              <w:t>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– 60.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0,05 до 0,20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Предельные размеры земельных участков, предоставляемых в собственность бесплатно из земель, </w:t>
            </w:r>
            <w:r>
              <w:rPr>
                <w:rFonts w:eastAsia="Times New Roman"/>
                <w:lang w:eastAsia="ru-RU"/>
              </w:rPr>
              <w:t>находящихся в государственной или муниципальной собственности, отдельным категориям граждан в случаях, предусмотренных Земельным кодексом Российской Федерации, федеральными законами определяются в соответствии с Законом ЯНАО от 19.06.2009 N 39-ЗАО "О регул</w:t>
            </w:r>
            <w:r>
              <w:rPr>
                <w:rFonts w:eastAsia="Times New Roman"/>
                <w:lang w:eastAsia="ru-RU"/>
              </w:rPr>
              <w:t xml:space="preserve">ировании отдельных земельных </w:t>
            </w:r>
            <w:r>
              <w:rPr>
                <w:rFonts w:eastAsia="Times New Roman"/>
                <w:lang w:eastAsia="ru-RU"/>
              </w:rPr>
              <w:lastRenderedPageBreak/>
              <w:t>отношений в Ямало-Ненецком автономном округе"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Дошкольное, начальное и среднее общее об</w:t>
            </w:r>
            <w:r>
              <w:t>разование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proofErr w:type="gramStart"/>
            <w:r>
              <w:rPr>
                <w:lang w:eastAsia="ru-RU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</w:t>
            </w:r>
            <w:r>
              <w:rPr>
                <w:lang w:eastAsia="ru-RU"/>
              </w:rPr>
              <w:t>и иные организации, осуществляющие деятельность по воспитанию, образованию и просвещению)</w:t>
            </w:r>
            <w:r>
              <w:rPr>
                <w:rFonts w:cs="PT Astra Serif"/>
                <w:lang w:eastAsia="ru-RU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4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</w:t>
            </w:r>
            <w:r>
              <w:rPr>
                <w:lang w:eastAsia="ru-RU"/>
              </w:rPr>
              <w:t xml:space="preserve">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от границы земельного участка со стороны улицы (красной линии) до вспомогательных зданий, строений.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15 до 50 кв.</w:t>
            </w:r>
            <w:r>
              <w:rPr>
                <w:rFonts w:eastAsia="Times New Roman"/>
                <w:lang w:eastAsia="ru-RU"/>
              </w:rPr>
              <w:t xml:space="preserve"> м на человека.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процент земельного участка под спортивно-игровые площадки - 20.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процент озеленения – 50.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25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Территория участка ограждается забором – от 1,2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Земельные участки объектов не де</w:t>
            </w:r>
            <w:r>
              <w:rPr>
                <w:rFonts w:eastAsia="Times New Roman"/>
                <w:lang w:eastAsia="ru-RU"/>
              </w:rPr>
              <w:t>лимы.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Недопустимо перепрофилирование объектов.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образовательных и детских учреждений в санитарно-защитных зонах, установленных в предусмотренном действующим законодательством</w:t>
            </w:r>
            <w:r>
              <w:rPr>
                <w:rFonts w:eastAsia="Times New Roman"/>
                <w:lang w:eastAsia="ru-RU"/>
              </w:rPr>
              <w:t xml:space="preserve"> порядке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bCs/>
              </w:rPr>
              <w:t>Магазины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3 м со стороны смежного </w:t>
            </w:r>
            <w:r>
              <w:t>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>Размер земельного участка – от 0,02 до 0,08 га на 100 кв. м торговой площади.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</w:t>
            </w:r>
            <w:r>
              <w:rPr>
                <w:rFonts w:eastAsia="Times New Roman"/>
                <w:lang w:eastAsia="ru-RU"/>
              </w:rPr>
              <w:t>ю</w:t>
            </w:r>
          </w:p>
        </w:tc>
      </w:tr>
      <w:tr w:rsidR="00725FAC">
        <w:trPr>
          <w:trHeight w:val="2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Коммунальное обслуживание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46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47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>При услови</w:t>
            </w:r>
            <w:r>
              <w:rPr>
                <w:rFonts w:eastAsia="Times New Roman"/>
                <w:lang w:eastAsia="ru-RU"/>
              </w:rPr>
              <w:t xml:space="preserve">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законодательством.</w:t>
            </w:r>
          </w:p>
        </w:tc>
      </w:tr>
    </w:tbl>
    <w:p w:rsidR="00725FAC" w:rsidRDefault="00725FAC"/>
    <w:p w:rsidR="00725FAC" w:rsidRDefault="00725FAC"/>
    <w:p w:rsidR="00725FAC" w:rsidRDefault="00725FAC"/>
    <w:p w:rsidR="00725FAC" w:rsidRDefault="00725FAC">
      <w:pPr>
        <w:sectPr w:rsidR="00725FAC">
          <w:type w:val="continuous"/>
          <w:pgSz w:w="16838" w:h="11906" w:orient="landscape"/>
          <w:pgMar w:top="1134" w:right="851" w:bottom="1134" w:left="1134" w:header="709" w:footer="709" w:gutter="0"/>
          <w:cols w:space="720"/>
          <w:formProt w:val="0"/>
          <w:docGrid w:linePitch="360"/>
        </w:sectPr>
      </w:pP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30" w:name="_Toc13756420"/>
      <w:bookmarkStart w:id="31" w:name="_Toc13756553"/>
      <w:r>
        <w:rPr>
          <w:rFonts w:eastAsia="Times New Roman"/>
          <w:b/>
          <w:lang w:eastAsia="ru-RU"/>
        </w:rPr>
        <w:lastRenderedPageBreak/>
        <w:t xml:space="preserve">УСЛОВНО РАЗРЕШЕННЫЕ ВИДЫ И </w:t>
      </w:r>
      <w:r>
        <w:rPr>
          <w:rFonts w:eastAsia="Times New Roman"/>
          <w:b/>
          <w:lang w:eastAsia="ru-RU"/>
        </w:rPr>
        <w:t>ПАРАМЕТРЫ ИСПОЛЬЗОВАНИЯ ЗЕМЕЛЬНЫХ УЧАСТКОВ И ОБЪЕКТОВ КАПИТАЛЬНОГО СТРОИТЕЛЬСТВА</w:t>
      </w:r>
      <w:bookmarkEnd w:id="30"/>
      <w:bookmarkEnd w:id="31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</w:t>
            </w:r>
            <w:r>
              <w:rPr>
                <w:rFonts w:eastAsia="Times New Roman"/>
                <w:b/>
                <w:lang w:eastAsia="ru-RU"/>
              </w:rPr>
              <w:t>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170"/>
        <w:gridCol w:w="4557"/>
        <w:gridCol w:w="4438"/>
        <w:gridCol w:w="3904"/>
      </w:tblGrid>
      <w:tr w:rsidR="00725FAC">
        <w:trPr>
          <w:trHeight w:val="20"/>
          <w:tblHeader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t>Амбулаторно-поликлиническое обслуживание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</w:t>
            </w:r>
            <w:r>
              <w:rPr>
                <w:lang w:eastAsia="ru-RU"/>
              </w:rPr>
              <w:t>, станции донорства крови, клинические лаборатории)</w:t>
            </w:r>
          </w:p>
        </w:tc>
        <w:tc>
          <w:tcPr>
            <w:tcW w:w="4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</w:t>
            </w:r>
            <w:r>
              <w:rPr>
                <w:rFonts w:eastAsia="Times New Roman"/>
                <w:lang w:eastAsia="ru-RU"/>
              </w:rPr>
              <w:t>льного участка: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объектов бытового обслуживания – 0,15 га;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объектов общественного питания – от 0,1 до 0,2 га.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Размеры земельных участков для объектов амбулаторно-поликлинического обслуживания, объектов </w:t>
            </w:r>
            <w:r>
              <w:rPr>
                <w:rFonts w:eastAsia="Times New Roman"/>
                <w:lang w:eastAsia="ru-RU"/>
              </w:rPr>
              <w:t>делового управления и объектов социального обслуживания, минимальные отступы от границ земельных участков, максимальный процент застройки в границах земельного участка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объектов здравоохранения в санитарно</w:t>
            </w:r>
            <w:r>
              <w:rPr>
                <w:rFonts w:eastAsia="Times New Roman"/>
                <w:lang w:eastAsia="ru-RU"/>
              </w:rPr>
              <w:t>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Социальное обслуживание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48">
              <w:r>
                <w:rPr>
                  <w:rFonts w:cs="PT Astra Serif"/>
                  <w:lang w:eastAsia="ru-RU"/>
                </w:rPr>
                <w:t xml:space="preserve">кодами </w:t>
              </w:r>
              <w:r>
                <w:rPr>
                  <w:rFonts w:cs="PT Astra Serif"/>
                  <w:lang w:eastAsia="ru-RU"/>
                </w:rPr>
                <w:lastRenderedPageBreak/>
                <w:t>3.2.1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49">
              <w:r>
                <w:rPr>
                  <w:rFonts w:cs="PT Astra Serif"/>
                  <w:lang w:eastAsia="ru-RU"/>
                </w:rPr>
                <w:t>3.2.4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lastRenderedPageBreak/>
              <w:t>Бытовое обслуживание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</w:t>
            </w:r>
            <w:r>
              <w:rPr>
                <w:lang w:eastAsia="ru-RU"/>
              </w:rPr>
              <w:t>химчистки, похоронные бюро)</w:t>
            </w:r>
          </w:p>
        </w:tc>
        <w:tc>
          <w:tcPr>
            <w:tcW w:w="4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bCs/>
              </w:rPr>
            </w:pPr>
            <w:r>
              <w:t>Общественное питание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Спорт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50">
              <w:r>
                <w:rPr>
                  <w:rFonts w:cs="PT Astra Serif"/>
                  <w:lang w:eastAsia="ru-RU"/>
                </w:rPr>
                <w:t>кодами 5.1.1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51">
              <w:r>
                <w:rPr>
                  <w:rFonts w:cs="PT Astra Serif"/>
                  <w:lang w:eastAsia="ru-RU"/>
                </w:rPr>
                <w:t>5.1.7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Высота – </w:t>
            </w:r>
            <w:r>
              <w:rPr>
                <w:rFonts w:eastAsia="Times New Roman"/>
                <w:lang w:eastAsia="ru-RU"/>
              </w:rPr>
              <w:t>до 12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0,25 до 0,7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</w:t>
            </w:r>
            <w:r>
              <w:rPr>
                <w:rFonts w:eastAsia="Times New Roman"/>
                <w:lang w:eastAsia="ru-RU"/>
              </w:rPr>
              <w:t>ки, а также минимальные отступы от границ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 спорта в санитарно-защитных зонах, установленных в предусмотренном действующим законодательством порядке.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За исключением </w:t>
            </w:r>
            <w:r>
              <w:rPr>
                <w:rFonts w:eastAsia="Times New Roman"/>
                <w:lang w:eastAsia="ru-RU"/>
              </w:rPr>
              <w:t>спортивно-оздоровительных сооружений закрытого типа</w:t>
            </w:r>
          </w:p>
        </w:tc>
      </w:tr>
      <w:tr w:rsidR="00725FAC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Для ведения личного подсобного хозяйства (приусадебный земельный участок)</w:t>
            </w:r>
          </w:p>
          <w:p w:rsidR="00725FAC" w:rsidRDefault="00725FAC">
            <w:pPr>
              <w:spacing w:after="0" w:line="240" w:lineRule="auto"/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жилого дома, указанного в описании вида разрешенного использования с </w:t>
            </w:r>
            <w:hyperlink r:id="rId52">
              <w:r>
                <w:rPr>
                  <w:rFonts w:cs="PT Astra Serif"/>
                  <w:lang w:eastAsia="ru-RU"/>
                </w:rPr>
                <w:t>кодом 2.1</w:t>
              </w:r>
            </w:hyperlink>
            <w:r>
              <w:rPr>
                <w:rFonts w:cs="PT Astra Serif"/>
                <w:lang w:eastAsia="ru-RU"/>
              </w:rPr>
              <w:t>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производство сельскохозяйственной продукции;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гаража и иных вспомогательных сооружений;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содержание сельскохозяйственных животных</w:t>
            </w:r>
          </w:p>
          <w:p w:rsidR="00725FAC" w:rsidRDefault="00725FAC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– 60.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</w:t>
            </w:r>
            <w:r>
              <w:rPr>
                <w:rFonts w:eastAsia="Times New Roman"/>
                <w:lang w:eastAsia="ru-RU"/>
              </w:rPr>
              <w:t xml:space="preserve"> – от 0,05 до 0,20 га.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Предельные размеры земельных участков, предоставляемых в собственность бесплатно из земель, находящихся в государственной или муниципальной собственности, отдельным категориям граждан в случаях, предусмотренных Земельным кодексом Рос</w:t>
            </w:r>
            <w:r>
              <w:rPr>
                <w:rFonts w:eastAsia="Times New Roman"/>
                <w:lang w:eastAsia="ru-RU"/>
              </w:rPr>
              <w:t xml:space="preserve">сийской Федерации, федеральными законами определяются в соответствии с Законом ЯНАО </w:t>
            </w:r>
            <w:proofErr w:type="gramStart"/>
            <w:r>
              <w:rPr>
                <w:rFonts w:eastAsia="Times New Roman"/>
                <w:lang w:eastAsia="ru-RU"/>
              </w:rPr>
              <w:t>от</w:t>
            </w:r>
            <w:proofErr w:type="gramEnd"/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32" w:name="_Toc13756421"/>
      <w:bookmarkStart w:id="33" w:name="_Toc13756554"/>
      <w:r>
        <w:rPr>
          <w:rFonts w:eastAsia="Times New Roman"/>
          <w:b/>
          <w:lang w:eastAsia="ru-RU"/>
        </w:rPr>
        <w:lastRenderedPageBreak/>
        <w:t>ВСПОМОГАТЕЛЬНЫЕ ВИДЫ И ПАРАМ</w:t>
      </w:r>
      <w:r>
        <w:rPr>
          <w:rFonts w:eastAsia="Times New Roman"/>
          <w:b/>
          <w:lang w:eastAsia="ru-RU"/>
        </w:rPr>
        <w:t>ЕТРЫ РАЗРЕШЕННОГО ИСПОЛЬЗОВАНИЯ ЗЕМЕЛЬНЫХ УЧАСТКОВ И ОБЪЕКТОВ КАПИТАЛЬНОГО СТРОИТЕЛЬСТВА</w:t>
      </w:r>
      <w:bookmarkEnd w:id="32"/>
      <w:bookmarkEnd w:id="33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Предельные размеры земельных участков и предельные параметры разрешенного </w:t>
            </w:r>
            <w:r>
              <w:rPr>
                <w:rFonts w:eastAsia="Times New Roman"/>
                <w:b/>
                <w:lang w:eastAsia="ru-RU"/>
              </w:rPr>
              <w:t>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107"/>
        <w:gridCol w:w="4560"/>
        <w:gridCol w:w="4480"/>
        <w:gridCol w:w="3922"/>
      </w:tblGrid>
      <w:tr w:rsidR="00725FAC">
        <w:trPr>
          <w:trHeight w:val="20"/>
          <w:tblHeader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Обслуживание жилой застройки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proofErr w:type="gramStart"/>
            <w:r>
              <w:rPr>
                <w:rFonts w:eastAsia="Times New Roman"/>
                <w:lang w:eastAsia="ru-RU"/>
              </w:rPr>
              <w:t xml:space="preserve"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</w:t>
            </w:r>
            <w:hyperlink r:id="rId53">
              <w:r>
                <w:rPr>
                  <w:rFonts w:cs="PT Astra Serif"/>
                  <w:lang w:eastAsia="ru-RU"/>
                </w:rPr>
                <w:t>5.1.2</w:t>
              </w:r>
            </w:hyperlink>
            <w:r>
              <w:rPr>
                <w:rFonts w:cs="PT Astra Serif"/>
                <w:lang w:eastAsia="ru-RU"/>
              </w:rPr>
              <w:t xml:space="preserve">, </w:t>
            </w:r>
            <w:hyperlink r:id="rId54">
              <w:r>
                <w:rPr>
                  <w:rFonts w:cs="PT Astra Serif"/>
                  <w:lang w:eastAsia="ru-RU"/>
                </w:rPr>
                <w:t>5.1.3</w:t>
              </w:r>
            </w:hyperlink>
            <w:r>
              <w:rPr>
                <w:rFonts w:cs="PT Astra Serif"/>
                <w:lang w:eastAsia="ru-RU"/>
              </w:rPr>
              <w:t>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  <w:proofErr w:type="gramEnd"/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Этажнос</w:t>
            </w:r>
            <w:r>
              <w:rPr>
                <w:rFonts w:eastAsia="Times New Roman"/>
                <w:lang w:eastAsia="ru-RU"/>
              </w:rPr>
              <w:t xml:space="preserve">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Хранение автотранспорта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отдельно стоящих и пристроенных </w:t>
            </w:r>
            <w:r>
              <w:t xml:space="preserve">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>
              <w:t>машино-места</w:t>
            </w:r>
            <w:proofErr w:type="spellEnd"/>
            <w:r>
              <w:t xml:space="preserve">, за исключением гаражей, </w:t>
            </w:r>
            <w:r>
              <w:lastRenderedPageBreak/>
              <w:t>размещение которых предусмотрено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содержанием вида разрешенного использования с кодом 4.9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Размер земельного участка, максимальный процент застройки, а также минимальные </w:t>
            </w:r>
            <w:r>
              <w:rPr>
                <w:rFonts w:eastAsia="Times New Roman"/>
                <w:lang w:eastAsia="ru-RU"/>
              </w:rPr>
              <w:lastRenderedPageBreak/>
              <w:t>отступы от границ земельных участков  не подлежат установлению.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объектов, требующих установления санитарно-з</w:t>
            </w:r>
            <w:r>
              <w:rPr>
                <w:rFonts w:eastAsia="Times New Roman"/>
                <w:lang w:eastAsia="ru-RU"/>
              </w:rPr>
              <w:t>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гаражей предусмотреть исключительно на гаражных </w:t>
            </w:r>
            <w:r>
              <w:rPr>
                <w:rFonts w:eastAsia="Times New Roman"/>
                <w:lang w:eastAsia="ru-RU"/>
              </w:rPr>
              <w:lastRenderedPageBreak/>
              <w:t>площадках</w:t>
            </w:r>
          </w:p>
        </w:tc>
      </w:tr>
    </w:tbl>
    <w:p w:rsidR="00725FAC" w:rsidRDefault="003B170A">
      <w:pPr>
        <w:spacing w:after="0" w:line="240" w:lineRule="auto"/>
        <w:jc w:val="both"/>
        <w:rPr>
          <w:b/>
          <w:bCs/>
        </w:rPr>
      </w:pPr>
      <w:bookmarkStart w:id="34" w:name="_Toc13756555"/>
      <w:bookmarkStart w:id="35" w:name="_Toc13756422"/>
      <w:r>
        <w:rPr>
          <w:b/>
          <w:bCs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  <w:bookmarkEnd w:id="34"/>
      <w:bookmarkEnd w:id="35"/>
    </w:p>
    <w:p w:rsidR="00725FAC" w:rsidRDefault="003B170A">
      <w:pPr>
        <w:pStyle w:val="aff1"/>
        <w:ind w:firstLine="567"/>
        <w:jc w:val="both"/>
        <w:rPr>
          <w:sz w:val="24"/>
        </w:rPr>
      </w:pPr>
      <w:r>
        <w:rPr>
          <w:sz w:val="24"/>
        </w:rPr>
        <w:t xml:space="preserve">В охранной зоне </w:t>
      </w:r>
      <w:r>
        <w:rPr>
          <w:sz w:val="24"/>
        </w:rPr>
        <w:t xml:space="preserve">объектов </w:t>
      </w:r>
      <w:proofErr w:type="spellStart"/>
      <w:r>
        <w:rPr>
          <w:sz w:val="24"/>
        </w:rPr>
        <w:t>электросетевого</w:t>
      </w:r>
      <w:proofErr w:type="spellEnd"/>
      <w:r>
        <w:rPr>
          <w:sz w:val="24"/>
        </w:rPr>
        <w:t xml:space="preserve"> хозяйства запрещается осуществлять любые действия, которые могут нарушить безопасную работу объектов </w:t>
      </w:r>
      <w:proofErr w:type="spellStart"/>
      <w:r>
        <w:rPr>
          <w:sz w:val="24"/>
        </w:rPr>
        <w:t>электросетевого</w:t>
      </w:r>
      <w:proofErr w:type="spellEnd"/>
      <w:r>
        <w:rPr>
          <w:sz w:val="24"/>
        </w:rPr>
        <w:t xml:space="preserve"> хозяйства, в том числе привести к их повреждению или уничтожению, и (или) повлечь причинение вреда жизни, здоровью</w:t>
      </w:r>
      <w:r>
        <w:rPr>
          <w:sz w:val="24"/>
        </w:rPr>
        <w:t xml:space="preserve"> граждан и имуществу физических или юридических лиц, а также повлечь нанесение экологического ущерба и возникновение пожаров. Использование земельных участков в границах зоны объектов </w:t>
      </w:r>
      <w:proofErr w:type="spellStart"/>
      <w:r>
        <w:rPr>
          <w:sz w:val="24"/>
        </w:rPr>
        <w:t>электросетевого</w:t>
      </w:r>
      <w:proofErr w:type="spellEnd"/>
      <w:r>
        <w:rPr>
          <w:sz w:val="24"/>
        </w:rPr>
        <w:t xml:space="preserve"> хозяйства осуществлять с соблюдением режима, установленн</w:t>
      </w:r>
      <w:r>
        <w:rPr>
          <w:sz w:val="24"/>
        </w:rPr>
        <w:t xml:space="preserve">ого Правилами установления охранных зон объектов </w:t>
      </w:r>
      <w:proofErr w:type="spellStart"/>
      <w:r>
        <w:rPr>
          <w:sz w:val="24"/>
        </w:rPr>
        <w:t>электросетевого</w:t>
      </w:r>
      <w:proofErr w:type="spellEnd"/>
      <w:r>
        <w:rPr>
          <w:sz w:val="24"/>
        </w:rPr>
        <w:t xml:space="preserve">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160.</w:t>
      </w:r>
    </w:p>
    <w:p w:rsidR="00725FAC" w:rsidRDefault="003B170A">
      <w:pPr>
        <w:spacing w:after="0" w:line="240" w:lineRule="auto"/>
        <w:jc w:val="both"/>
      </w:pPr>
      <w:proofErr w:type="gramStart"/>
      <w:r>
        <w:rPr>
          <w:bCs/>
          <w:lang w:eastAsia="ru-RU"/>
        </w:rPr>
        <w:t>Для терри</w:t>
      </w:r>
      <w:r>
        <w:rPr>
          <w:bCs/>
          <w:lang w:eastAsia="ru-RU"/>
        </w:rPr>
        <w:t>торий, относительно которых предусматривается осуществление деятельности по комплексному и устойчивому развитию территории, расчетные показатели минимально допустимого уровня обеспеченности территории объектами коммунальной, транспортной, социальной инфрас</w:t>
      </w:r>
      <w:r>
        <w:rPr>
          <w:bCs/>
          <w:lang w:eastAsia="ru-RU"/>
        </w:rPr>
        <w:t>труктур и расчетные показатели максимально допустимого уровня территориальной доступности основных видов разрешенного использования земельных участков и объектов капитального строительства предусматривается в соответствии с местными нормативами градостроит</w:t>
      </w:r>
      <w:r>
        <w:rPr>
          <w:bCs/>
          <w:lang w:eastAsia="ru-RU"/>
        </w:rPr>
        <w:t>ельного проектирования городского округа Лабытнанги, утвержденными Решением Городской Думы муниципального образования</w:t>
      </w:r>
      <w:proofErr w:type="gramEnd"/>
      <w:r>
        <w:rPr>
          <w:bCs/>
          <w:lang w:eastAsia="ru-RU"/>
        </w:rPr>
        <w:t xml:space="preserve"> г. Лабытнанги Ямало-Ненецкого автономного округа от 18 марта 2015 г. № 71 «Об утверждении местных нормативов градостроительного проектиров</w:t>
      </w:r>
      <w:r>
        <w:rPr>
          <w:bCs/>
          <w:lang w:eastAsia="ru-RU"/>
        </w:rPr>
        <w:t>ания городского округа Лабытнанги» (с изменениями и дополнениями).</w:t>
      </w:r>
    </w:p>
    <w:p w:rsidR="00725FAC" w:rsidRDefault="00725FAC">
      <w:pPr>
        <w:pStyle w:val="aff1"/>
        <w:ind w:firstLine="567"/>
        <w:jc w:val="both"/>
        <w:rPr>
          <w:sz w:val="24"/>
        </w:rPr>
      </w:pPr>
    </w:p>
    <w:p w:rsidR="00725FAC" w:rsidRDefault="003B170A">
      <w:pPr>
        <w:pStyle w:val="Heading2"/>
        <w:spacing w:before="60"/>
        <w:rPr>
          <w:rFonts w:ascii="PT Astra Serif" w:hAnsi="PT Astra Serif"/>
          <w:b/>
          <w:iCs w:val="0"/>
          <w:sz w:val="28"/>
          <w:szCs w:val="28"/>
        </w:rPr>
      </w:pPr>
      <w:bookmarkStart w:id="36" w:name="_Toc22302925"/>
      <w:r>
        <w:rPr>
          <w:rFonts w:ascii="PT Astra Serif" w:hAnsi="PT Astra Serif"/>
          <w:b/>
          <w:iCs w:val="0"/>
          <w:sz w:val="28"/>
          <w:szCs w:val="28"/>
        </w:rPr>
        <w:t xml:space="preserve">ЗОНА </w:t>
      </w:r>
      <w:proofErr w:type="gramStart"/>
      <w:r>
        <w:rPr>
          <w:rFonts w:ascii="PT Astra Serif" w:hAnsi="PT Astra Serif"/>
          <w:b/>
          <w:iCs w:val="0"/>
          <w:sz w:val="28"/>
          <w:szCs w:val="28"/>
        </w:rPr>
        <w:t>УЧЕБНО – ОБРАЗОВАТЕЛЬНАЯ</w:t>
      </w:r>
      <w:proofErr w:type="gramEnd"/>
      <w:r>
        <w:rPr>
          <w:rFonts w:ascii="PT Astra Serif" w:hAnsi="PT Astra Serif"/>
          <w:b/>
          <w:iCs w:val="0"/>
          <w:sz w:val="28"/>
          <w:szCs w:val="28"/>
        </w:rPr>
        <w:t xml:space="preserve"> (ОДЗ 201)</w:t>
      </w:r>
      <w:bookmarkEnd w:id="36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37" w:name="_Toc13756430"/>
      <w:bookmarkStart w:id="38" w:name="_Toc13756563"/>
      <w:r>
        <w:rPr>
          <w:rFonts w:eastAsia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37"/>
      <w:bookmarkEnd w:id="38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</w:t>
            </w:r>
            <w:r>
              <w:rPr>
                <w:rFonts w:eastAsia="Times New Roman"/>
                <w:b/>
                <w:lang w:eastAsia="ru-RU"/>
              </w:rPr>
              <w:t>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</w:t>
            </w:r>
            <w:r>
              <w:rPr>
                <w:rFonts w:eastAsia="Times New Roman"/>
                <w:b/>
                <w:lang w:eastAsia="ru-RU"/>
              </w:rPr>
              <w:t>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208"/>
        <w:gridCol w:w="4519"/>
        <w:gridCol w:w="4438"/>
        <w:gridCol w:w="3904"/>
      </w:tblGrid>
      <w:tr w:rsidR="00725FAC">
        <w:trPr>
          <w:trHeight w:val="20"/>
          <w:tblHeader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Дошкольное, начальное и среднее общее образование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proofErr w:type="gramStart"/>
            <w:r>
              <w:t>размещение объектов капитального строительства, предназначенных для просвещения, дошкольного, начального и среднего</w:t>
            </w:r>
            <w:r>
              <w:t xml:space="preserve">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</w:t>
            </w:r>
            <w:r>
              <w:lastRenderedPageBreak/>
              <w:t>по воспитанию, образованию и просвещению),</w:t>
            </w:r>
            <w:r>
              <w:rPr>
                <w:rFonts w:cs="PT Astra Serif"/>
                <w:lang w:eastAsia="ru-RU"/>
              </w:rPr>
              <w:t xml:space="preserve"> в том числе зданий, спортивных соо</w:t>
            </w:r>
            <w:r>
              <w:rPr>
                <w:rFonts w:cs="PT Astra Serif"/>
                <w:lang w:eastAsia="ru-RU"/>
              </w:rPr>
              <w:t>ружений, предназначенных для занятия обучающихся физической культурой и спортом</w:t>
            </w:r>
            <w:proofErr w:type="gramEnd"/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Этажность - до 4 </w:t>
            </w:r>
            <w:proofErr w:type="spellStart"/>
            <w:r>
              <w:rPr>
                <w:lang w:eastAsia="ru-RU"/>
              </w:rPr>
              <w:t>эт</w:t>
            </w:r>
            <w:proofErr w:type="spellEnd"/>
            <w:r>
              <w:rPr>
                <w:lang w:eastAsia="ru-RU"/>
              </w:rPr>
              <w:t xml:space="preserve"> 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Размер земельного участка – от 15 до 50 кв. м на человека.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Минимальный процент земельного участка под спортивно-игровые площадки - 20.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Минимальный процент</w:t>
            </w:r>
            <w:r>
              <w:rPr>
                <w:lang w:eastAsia="ru-RU"/>
              </w:rPr>
              <w:t xml:space="preserve"> озеленения – 50.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Минимальный отступ от красной линии – 25 м.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Территория участка ограждается забором – от 1,2 м.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Земельные участки объектов не делимы.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Недопустимо перепрофилирование объектов.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lang w:eastAsia="ru-RU"/>
              </w:rPr>
              <w:t>Максимальный процент застройки, а также минимальные отступы от г</w:t>
            </w:r>
            <w:r>
              <w:rPr>
                <w:lang w:eastAsia="ru-RU"/>
              </w:rPr>
              <w:t>раниц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образовательных и детских учреждений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 xml:space="preserve">Среднее и высшее профессиональное </w:t>
            </w:r>
            <w:r>
              <w:t>образование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proofErr w:type="gramStart"/>
            <w: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</w:t>
            </w:r>
            <w:r>
              <w:t>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  <w:r>
              <w:rPr>
                <w:rFonts w:cs="PT Astra Serif"/>
                <w:lang w:eastAsia="ru-RU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Этажность – до 4 </w:t>
            </w:r>
            <w:proofErr w:type="spellStart"/>
            <w:r>
              <w:rPr>
                <w:lang w:eastAsia="ru-RU"/>
              </w:rPr>
              <w:t>эт</w:t>
            </w:r>
            <w:proofErr w:type="spellEnd"/>
            <w:r>
              <w:rPr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>Минимальный процент озеленения – 50.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 xml:space="preserve">Территория участка </w:t>
            </w:r>
            <w:r>
              <w:t>ограждается забором – от 1,2 м.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>Земельные участки объектов не делимы.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>Недопустимо перепрофилирование объектов.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 не подлежит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образовательных и детских учреждений в санитарно-защитных зона</w:t>
            </w:r>
            <w:r>
              <w:rPr>
                <w:rFonts w:eastAsia="Times New Roman"/>
                <w:lang w:eastAsia="ru-RU"/>
              </w:rPr>
              <w:t>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Спорт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55">
              <w:r>
                <w:rPr>
                  <w:rFonts w:cs="PT Astra Serif"/>
                  <w:lang w:eastAsia="ru-RU"/>
                </w:rPr>
                <w:t>кодами 5.1.1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56">
              <w:r>
                <w:rPr>
                  <w:rFonts w:cs="PT Astra Serif"/>
                  <w:lang w:eastAsia="ru-RU"/>
                </w:rPr>
                <w:t>5.1.7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Высота – до 12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0,25 до 0,7 га.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- 3 м со стороны смежного земельного участка;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- 5 м от границы </w:t>
            </w:r>
            <w:r>
              <w:rPr>
                <w:rFonts w:eastAsia="Times New Roman"/>
                <w:lang w:eastAsia="ru-RU"/>
              </w:rPr>
              <w:t>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Недопустимо перепрофилирование объектов.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Максимальный процент застройки не </w:t>
            </w:r>
            <w:r>
              <w:rPr>
                <w:rFonts w:eastAsia="Times New Roman"/>
                <w:lang w:eastAsia="ru-RU"/>
              </w:rPr>
              <w:lastRenderedPageBreak/>
              <w:t>подлежит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объектов спорта в санитарно-защитных зонах, установленных в предусмот</w:t>
            </w:r>
            <w:r>
              <w:rPr>
                <w:rFonts w:eastAsia="Times New Roman"/>
                <w:lang w:eastAsia="ru-RU"/>
              </w:rPr>
              <w:t>ренном действующим законодательством порядке.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 исключением спортивно-оздоровительных сооружений закрытого типа</w:t>
            </w:r>
          </w:p>
        </w:tc>
      </w:tr>
      <w:tr w:rsidR="00725FAC">
        <w:trPr>
          <w:trHeight w:val="20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proofErr w:type="spellStart"/>
            <w:r>
              <w:lastRenderedPageBreak/>
              <w:t>Среднеэтажная</w:t>
            </w:r>
            <w:proofErr w:type="spellEnd"/>
            <w:r>
              <w:t xml:space="preserve"> жилая застройка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многоквартирных домов этажностью не выше восьми этажей;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благоустройство и озеленение;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</w:t>
            </w:r>
            <w:r>
              <w:rPr>
                <w:rFonts w:cs="PT Astra Serif"/>
                <w:lang w:eastAsia="ru-RU"/>
              </w:rPr>
              <w:t>подземных гаражей и автостоянок;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обустройство спортивных и детских площадок, площадок для отдыха;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</w:t>
            </w:r>
            <w:r>
              <w:rPr>
                <w:rFonts w:cs="PT Astra Serif"/>
                <w:lang w:eastAsia="ru-RU"/>
              </w:rPr>
              <w:t>таких помещений в многоквартирном доме не составляет более 20% общей площади помещений дома</w:t>
            </w:r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8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</w:t>
            </w:r>
            <w:r>
              <w:t>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в границах земельного участка,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жилой застройки в санитарно-защитных зонах, установленных в предусмотренном д</w:t>
            </w:r>
            <w:r>
              <w:rPr>
                <w:rFonts w:eastAsia="Times New Roman"/>
                <w:lang w:eastAsia="ru-RU"/>
              </w:rPr>
              <w:t>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Коммунальное обслуживание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57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58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>При условии соблюдения режима использования зем</w:t>
            </w:r>
            <w:r>
              <w:rPr>
                <w:rFonts w:eastAsia="Times New Roman"/>
                <w:lang w:eastAsia="ru-RU"/>
              </w:rPr>
              <w:t xml:space="preserve">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законодательством.</w:t>
            </w:r>
          </w:p>
        </w:tc>
      </w:tr>
      <w:tr w:rsidR="00725FAC">
        <w:trPr>
          <w:trHeight w:val="20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Служебные гаражи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r>
              <w:rPr>
                <w:rFonts w:cs="PT Astra Serif"/>
                <w:lang w:eastAsia="ru-RU"/>
              </w:rPr>
              <w:t>Размещение постоянных или временных гаражей, стоянок для хранения служебного а</w:t>
            </w:r>
            <w:r>
              <w:rPr>
                <w:rFonts w:cs="PT Astra Serif"/>
                <w:lang w:eastAsia="ru-RU"/>
              </w:rPr>
              <w:t xml:space="preserve">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59">
              <w:r>
                <w:rPr>
                  <w:rFonts w:cs="PT Astra Serif"/>
                  <w:lang w:eastAsia="ru-RU"/>
                </w:rPr>
                <w:t>кодами 3.0</w:t>
              </w:r>
            </w:hyperlink>
            <w:r>
              <w:rPr>
                <w:rFonts w:cs="PT Astra Serif"/>
                <w:lang w:eastAsia="ru-RU"/>
              </w:rPr>
              <w:t xml:space="preserve">, </w:t>
            </w:r>
            <w:hyperlink r:id="rId60">
              <w:r>
                <w:rPr>
                  <w:rFonts w:cs="PT Astra Serif"/>
                  <w:lang w:eastAsia="ru-RU"/>
                </w:rPr>
                <w:t>4.0</w:t>
              </w:r>
            </w:hyperlink>
            <w:r>
              <w:rPr>
                <w:rFonts w:cs="PT Astra Serif"/>
                <w:lang w:eastAsia="ru-RU"/>
              </w:rPr>
              <w:t xml:space="preserve">, а также для стоянки и хранения транспортных </w:t>
            </w:r>
            <w:r>
              <w:rPr>
                <w:rFonts w:cs="PT Astra Serif"/>
                <w:lang w:eastAsia="ru-RU"/>
              </w:rPr>
              <w:t>средств общего пользования, в том числе в депо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максимальный процент застройки,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</w:t>
            </w:r>
            <w:r>
              <w:rPr>
                <w:rFonts w:eastAsia="Times New Roman"/>
                <w:lang w:eastAsia="ru-RU"/>
              </w:rPr>
              <w:t>пускается размещение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725FAC">
        <w:trPr>
          <w:trHeight w:val="20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 xml:space="preserve">Земельные участки (территории) общего </w:t>
            </w:r>
            <w:r>
              <w:rPr>
                <w:rFonts w:eastAsia="Times New Roman"/>
                <w:lang w:eastAsia="ru-RU"/>
              </w:rPr>
              <w:lastRenderedPageBreak/>
              <w:t>пользования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lastRenderedPageBreak/>
              <w:t xml:space="preserve">Земельные участки общего пользования. Содержание данного вида разрешенного </w:t>
            </w:r>
            <w:r>
              <w:rPr>
                <w:rFonts w:cs="PT Astra Serif"/>
                <w:lang w:eastAsia="ru-RU"/>
              </w:rPr>
              <w:lastRenderedPageBreak/>
              <w:t xml:space="preserve">использования включает в себя содержание видов разрешенного использования с </w:t>
            </w:r>
            <w:hyperlink r:id="rId61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62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/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предельные (минимальн</w:t>
            </w:r>
            <w:r>
              <w:rPr>
                <w:rFonts w:eastAsia="Times New Roman"/>
                <w:lang w:eastAsia="ru-RU"/>
              </w:rPr>
              <w:t xml:space="preserve">ые и (или) максимальные) размеры земельных </w:t>
            </w:r>
            <w:r>
              <w:rPr>
                <w:rFonts w:eastAsia="Times New Roman"/>
                <w:lang w:eastAsia="ru-RU"/>
              </w:rPr>
              <w:lastRenderedPageBreak/>
              <w:t>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39" w:name="_Toc13756431"/>
      <w:bookmarkStart w:id="40" w:name="_Toc13756564"/>
      <w:r>
        <w:rPr>
          <w:rFonts w:eastAsia="Times New Roman"/>
          <w:b/>
          <w:lang w:eastAsia="ru-RU"/>
        </w:rPr>
        <w:lastRenderedPageBreak/>
        <w:t xml:space="preserve">УСЛОВНО РАЗРЕШЕННЫЕ ВИДЫ И ПАРАМЕТРЫ ИСПОЛЬЗОВАНИЯ </w:t>
      </w:r>
      <w:r>
        <w:rPr>
          <w:rFonts w:eastAsia="Times New Roman"/>
          <w:b/>
          <w:lang w:eastAsia="ru-RU"/>
        </w:rPr>
        <w:t>ЗЕМЕЛЬНЫХ УЧАСТКОВ И ОБЪЕКТОВ КАПИТАЛЬНОГО СТРОИТЕЛЬСТВА</w:t>
      </w:r>
      <w:bookmarkEnd w:id="39"/>
      <w:bookmarkEnd w:id="40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</w:t>
            </w:r>
            <w:r>
              <w:rPr>
                <w:rFonts w:eastAsia="Times New Roman"/>
                <w:b/>
                <w:lang w:eastAsia="ru-RU"/>
              </w:rPr>
              <w:t>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107"/>
        <w:gridCol w:w="4566"/>
        <w:gridCol w:w="4465"/>
        <w:gridCol w:w="3931"/>
      </w:tblGrid>
      <w:tr w:rsidR="00725FAC">
        <w:trPr>
          <w:trHeight w:val="20"/>
          <w:tblHeader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t>Хранение автотранспорта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отдельно стоящих и пристроенных </w:t>
            </w:r>
            <w:r>
              <w:t xml:space="preserve">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>
              <w:t>машино-места</w:t>
            </w:r>
            <w:proofErr w:type="spellEnd"/>
            <w:r>
              <w:t>, за исключением гаражей, размещение которых предусмотрено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t>содержанием вида разрешенного использования с кодом 4.9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</w:t>
            </w:r>
            <w:r>
              <w:rPr>
                <w:rFonts w:eastAsia="Times New Roman"/>
                <w:lang w:eastAsia="ru-RU"/>
              </w:rPr>
              <w:t>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максимальный процент застройки,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объектов, требующих установления санитарно-защитн</w:t>
            </w:r>
            <w:r>
              <w:rPr>
                <w:rFonts w:eastAsia="Times New Roman"/>
                <w:lang w:eastAsia="ru-RU"/>
              </w:rPr>
              <w:t>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41" w:name="_Toc13756432"/>
      <w:bookmarkStart w:id="42" w:name="_Toc13756565"/>
      <w:r>
        <w:rPr>
          <w:rFonts w:eastAsia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41"/>
      <w:bookmarkEnd w:id="42"/>
      <w:r>
        <w:rPr>
          <w:rFonts w:eastAsia="Times New Roman"/>
          <w:b/>
          <w:lang w:eastAsia="ru-RU"/>
        </w:rPr>
        <w:t xml:space="preserve"> – отсутствуют.</w:t>
      </w:r>
    </w:p>
    <w:p w:rsidR="00725FAC" w:rsidRDefault="003B170A">
      <w:pPr>
        <w:spacing w:after="0" w:line="240" w:lineRule="auto"/>
        <w:jc w:val="both"/>
      </w:pPr>
      <w:proofErr w:type="gramStart"/>
      <w:r>
        <w:rPr>
          <w:bCs/>
          <w:lang w:eastAsia="ru-RU"/>
        </w:rPr>
        <w:t xml:space="preserve">Для территорий, относительно которых </w:t>
      </w:r>
      <w:r>
        <w:rPr>
          <w:bCs/>
          <w:lang w:eastAsia="ru-RU"/>
        </w:rPr>
        <w:t>предусматривается осуществление деятельности по комплексному и устойчивому развитию территории,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</w:t>
      </w:r>
      <w:r>
        <w:rPr>
          <w:bCs/>
          <w:lang w:eastAsia="ru-RU"/>
        </w:rPr>
        <w:t>ли максимально допустимого уровня территориальной доступности основных видов разрешенного использования земельных участков и объектов капитального строительства предусматривается в соответствии с местными нормативами градостроительного проектирования город</w:t>
      </w:r>
      <w:r>
        <w:rPr>
          <w:bCs/>
          <w:lang w:eastAsia="ru-RU"/>
        </w:rPr>
        <w:t>ского округа Лабытнанги, утвержденными Решением Городской Думы муниципального образования</w:t>
      </w:r>
      <w:proofErr w:type="gramEnd"/>
      <w:r>
        <w:rPr>
          <w:bCs/>
          <w:lang w:eastAsia="ru-RU"/>
        </w:rPr>
        <w:t xml:space="preserve"> г. Лабытнанги Ямало-Ненецкого автономного округа от 18 марта 2015 г. № 71 «Об утверждении местных нормативов градостроительного проектирования городского округа Лабыт</w:t>
      </w:r>
      <w:r>
        <w:rPr>
          <w:bCs/>
          <w:lang w:eastAsia="ru-RU"/>
        </w:rPr>
        <w:t>нанги» (с изменениями и дополнениями).</w:t>
      </w: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43" w:name="_Toc22302926"/>
      <w:r>
        <w:rPr>
          <w:rFonts w:ascii="PT Astra Serif" w:hAnsi="PT Astra Serif"/>
          <w:b/>
          <w:iCs w:val="0"/>
          <w:sz w:val="28"/>
          <w:szCs w:val="28"/>
        </w:rPr>
        <w:lastRenderedPageBreak/>
        <w:t>ЗОНА ЗДРАВООХРАНЕНИЯ (ОДЗ 202)</w:t>
      </w:r>
      <w:bookmarkEnd w:id="43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44" w:name="_Toc13756568"/>
      <w:bookmarkStart w:id="45" w:name="_Toc13756435"/>
      <w:r>
        <w:rPr>
          <w:rFonts w:eastAsia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44"/>
      <w:bookmarkEnd w:id="45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</w:t>
            </w:r>
            <w:r>
              <w:rPr>
                <w:rFonts w:eastAsia="Times New Roman"/>
                <w:b/>
                <w:lang w:eastAsia="ru-RU"/>
              </w:rPr>
              <w:t>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наименование вида </w:t>
            </w:r>
            <w:r>
              <w:rPr>
                <w:rFonts w:eastAsia="Times New Roman"/>
                <w:b/>
                <w:lang w:eastAsia="ru-RU"/>
              </w:rPr>
              <w:t>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158"/>
        <w:gridCol w:w="4488"/>
        <w:gridCol w:w="4519"/>
        <w:gridCol w:w="3904"/>
      </w:tblGrid>
      <w:tr w:rsidR="00725FAC">
        <w:trPr>
          <w:trHeight w:val="20"/>
          <w:tblHeader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Здравоохранение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</w:t>
            </w:r>
            <w:r>
              <w:rPr>
                <w:lang w:eastAsia="ru-RU"/>
              </w:rPr>
              <w:t>видов разрешенного использования с кодами 3.4.1 - 3.4.2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5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</w:t>
            </w:r>
            <w:r>
              <w:rPr>
                <w:rFonts w:eastAsia="Times New Roman"/>
                <w:lang w:eastAsia="ru-RU"/>
              </w:rPr>
              <w:t>ьный процент озеленения – 60.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Недопустимо перепрофилирование объектов.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 здравоохранения в санитарно-защитных зонах, установленных</w:t>
            </w:r>
            <w:r>
              <w:rPr>
                <w:rFonts w:eastAsia="Times New Roman"/>
                <w:lang w:eastAsia="ru-RU"/>
              </w:rPr>
              <w:t xml:space="preserve">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Коммунальное обслуживание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</w:t>
            </w:r>
            <w:r>
              <w:rPr>
                <w:rFonts w:cs="PT Astra Serif"/>
                <w:lang w:eastAsia="ru-RU"/>
              </w:rPr>
              <w:t xml:space="preserve">одержание видов разрешенного использования с </w:t>
            </w:r>
            <w:hyperlink r:id="rId63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64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</w:t>
            </w:r>
            <w:r>
              <w:t>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 xml:space="preserve">При условии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законодательством.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Служебные г</w:t>
            </w:r>
            <w:r>
              <w:t>аражи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65">
              <w:r>
                <w:t>кодами 3.0</w:t>
              </w:r>
            </w:hyperlink>
            <w:r>
              <w:t xml:space="preserve">, </w:t>
            </w:r>
            <w:hyperlink r:id="rId66">
              <w:r>
                <w:t>4.0</w:t>
              </w:r>
            </w:hyperlink>
            <w:r>
              <w:t xml:space="preserve">, а также для стоянки и хранения транспортных средств </w:t>
            </w:r>
            <w:r>
              <w:lastRenderedPageBreak/>
              <w:t>общего пользования, в том числе в депо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Размер земельного участка, максимальный процент застройки, а </w:t>
            </w:r>
            <w:r>
              <w:rPr>
                <w:rFonts w:eastAsia="Times New Roman"/>
                <w:lang w:eastAsia="ru-RU"/>
              </w:rPr>
              <w:t>также минимальные отступы от границ земельных участков 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725FAC">
        <w:trPr>
          <w:trHeight w:val="2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lastRenderedPageBreak/>
              <w:t>Земельные участки (те</w:t>
            </w:r>
            <w:r>
              <w:rPr>
                <w:rFonts w:eastAsia="Times New Roman"/>
                <w:lang w:eastAsia="ru-RU"/>
              </w:rPr>
              <w:t>рритории) общего пользования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67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68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46" w:name="_Toc13756436"/>
      <w:bookmarkStart w:id="47" w:name="_Toc13756569"/>
      <w:r>
        <w:rPr>
          <w:rFonts w:eastAsia="Times New Roman"/>
          <w:b/>
          <w:lang w:eastAsia="ru-RU"/>
        </w:rPr>
        <w:t>УСЛОВНО РАЗРЕШЁННЫЕ ВИД</w:t>
      </w:r>
      <w:r>
        <w:rPr>
          <w:rFonts w:eastAsia="Times New Roman"/>
          <w:b/>
          <w:lang w:eastAsia="ru-RU"/>
        </w:rPr>
        <w:t xml:space="preserve">Ы И ПАРАМЕТРЫ ИСПОЛЬЗОВАНИЯ ЗЕМЕЛЬНЫХ УЧАСТКОВ И ОБЪЕКТОВ КАПИТАЛЬНОГО СТРОИТЕЛЬСТВА: </w:t>
      </w:r>
      <w:bookmarkEnd w:id="46"/>
      <w:bookmarkEnd w:id="47"/>
      <w:r>
        <w:rPr>
          <w:rFonts w:eastAsia="Times New Roman"/>
          <w:b/>
          <w:lang w:eastAsia="ru-RU"/>
        </w:rPr>
        <w:t>Отсутствуют.</w:t>
      </w: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48" w:name="_Toc13756570"/>
      <w:bookmarkStart w:id="49" w:name="_Toc13756437"/>
      <w:r>
        <w:rPr>
          <w:rFonts w:eastAsia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48"/>
      <w:bookmarkEnd w:id="49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Виды разрешенного использования </w:t>
            </w:r>
            <w:r>
              <w:rPr>
                <w:rFonts w:eastAsia="Times New Roman"/>
                <w:b/>
                <w:lang w:eastAsia="ru-RU"/>
              </w:rPr>
              <w:t>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Коммунальное обслуживание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</w:t>
            </w:r>
            <w:r>
              <w:rPr>
                <w:rFonts w:cs="PT Astra Serif"/>
                <w:lang w:eastAsia="ru-RU"/>
              </w:rPr>
              <w:t xml:space="preserve">держание видов разрешенного использования с </w:t>
            </w:r>
            <w:hyperlink r:id="rId69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70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103"/>
        <w:gridCol w:w="4603"/>
        <w:gridCol w:w="4461"/>
        <w:gridCol w:w="3902"/>
      </w:tblGrid>
      <w:tr w:rsidR="00725FAC">
        <w:trPr>
          <w:trHeight w:val="20"/>
          <w:tblHeader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Хранение автотранспорта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отдельно стоящих и </w:t>
            </w:r>
            <w:r>
              <w:t xml:space="preserve">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>
              <w:t>машино-места</w:t>
            </w:r>
            <w:proofErr w:type="spellEnd"/>
            <w:r>
              <w:t>, за исключением гаражей, размещение которых предусмотрено</w:t>
            </w:r>
          </w:p>
          <w:p w:rsidR="00725FAC" w:rsidRDefault="003B170A">
            <w:pPr>
              <w:spacing w:after="0" w:line="240" w:lineRule="auto"/>
              <w:jc w:val="both"/>
              <w:rPr>
                <w:bCs/>
                <w:lang w:eastAsia="ru-RU"/>
              </w:rPr>
            </w:pPr>
            <w:r>
              <w:t>содержанием вида разрешенного использования с кодом 4.9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</w:t>
            </w:r>
            <w:r>
              <w:rPr>
                <w:rFonts w:eastAsia="Times New Roman"/>
                <w:lang w:eastAsia="ru-RU"/>
              </w:rPr>
              <w:t xml:space="preserve">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максимальный процент застройки,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объектов, требующих установления сан</w:t>
            </w:r>
            <w:r>
              <w:rPr>
                <w:rFonts w:eastAsia="Times New Roman"/>
                <w:lang w:eastAsia="ru-RU"/>
              </w:rPr>
              <w:t>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:rsidR="00725FAC" w:rsidRDefault="003B170A">
      <w:pPr>
        <w:pStyle w:val="Heading2"/>
        <w:spacing w:before="20" w:after="0"/>
        <w:rPr>
          <w:rFonts w:ascii="PT Astra Serif" w:hAnsi="PT Astra Serif"/>
          <w:b/>
          <w:iCs w:val="0"/>
          <w:sz w:val="28"/>
          <w:szCs w:val="28"/>
        </w:rPr>
      </w:pPr>
      <w:bookmarkStart w:id="50" w:name="_Toc22302927"/>
      <w:r>
        <w:rPr>
          <w:rFonts w:ascii="PT Astra Serif" w:hAnsi="PT Astra Serif"/>
          <w:b/>
          <w:iCs w:val="0"/>
          <w:sz w:val="28"/>
          <w:szCs w:val="28"/>
        </w:rPr>
        <w:t>ЗОНА ОБЩЕСТВЕННО – ДЕЛОВАЯ (ОДЗ 203)</w:t>
      </w:r>
      <w:bookmarkEnd w:id="50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51" w:name="_Toc13756593"/>
      <w:r>
        <w:rPr>
          <w:rFonts w:eastAsia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51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Виды разрешенного </w:t>
            </w:r>
            <w:r>
              <w:rPr>
                <w:rFonts w:eastAsia="Times New Roman"/>
                <w:b/>
                <w:lang w:eastAsia="ru-RU"/>
              </w:rPr>
              <w:t>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</w:t>
            </w:r>
            <w:r>
              <w:rPr>
                <w:rFonts w:eastAsia="Times New Roman"/>
                <w:b/>
                <w:lang w:eastAsia="ru-RU"/>
              </w:rPr>
              <w:t xml:space="preserve">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378"/>
        <w:gridCol w:w="4690"/>
        <w:gridCol w:w="4097"/>
        <w:gridCol w:w="3904"/>
      </w:tblGrid>
      <w:tr w:rsidR="00725FAC">
        <w:trPr>
          <w:trHeight w:val="20"/>
          <w:tblHeader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Предпринимательство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Размещение объектов капитального строительства в целях извлечения прибыли на основании торговой, банковской и иной </w:t>
            </w:r>
            <w:r>
              <w:rPr>
                <w:lang w:eastAsia="ru-RU"/>
              </w:rPr>
              <w:t>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4.1-4.10</w:t>
            </w:r>
          </w:p>
        </w:tc>
        <w:tc>
          <w:tcPr>
            <w:tcW w:w="4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5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3 м со </w:t>
            </w:r>
            <w:r>
              <w:t>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>Размер земельного участка: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>- для объектов культурного развития – от 0,3 до 0,6 га;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>- для объектов бытового обслуживания – от 0,03 до 0,2 га.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для объектов предпринимательства, общественного управления, объектов амбулаторно-поликлинического обслуживания, объектов социального о</w:t>
            </w:r>
            <w:r>
              <w:t>бслуживания,  объектов обеспечения научной деятельности, объектов обеспечения деятельности в области гидрометеорологии и смежных с ней областях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Общественное управление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зданий, предназначенных д</w:t>
            </w:r>
            <w:r>
              <w:rPr>
                <w:rFonts w:cs="PT Astra Serif"/>
                <w:lang w:eastAsia="ru-RU"/>
              </w:rPr>
              <w:t xml:space="preserve">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71">
              <w:r>
                <w:rPr>
                  <w:rFonts w:cs="PT Astra Serif"/>
                  <w:lang w:eastAsia="ru-RU"/>
                </w:rPr>
                <w:t>кодами 3.8.1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72">
              <w:r>
                <w:rPr>
                  <w:rFonts w:cs="PT Astra Serif"/>
                  <w:lang w:eastAsia="ru-RU"/>
                </w:rPr>
                <w:t>3.8.2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Деловое управление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</w:t>
            </w:r>
            <w:r>
              <w:t>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Банковская и страховая деятельность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</w:t>
            </w:r>
            <w:r>
              <w:t xml:space="preserve">змещение объектов капитального строительства, предназначенных для размещения организаций, оказывающих банковские и страховые услуги </w:t>
            </w: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Развлечения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73">
              <w:r>
                <w:rPr>
                  <w:rFonts w:cs="PT Astra Serif"/>
                  <w:lang w:eastAsia="ru-RU"/>
                </w:rPr>
                <w:t>кодами 4.8.1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74">
              <w:r>
                <w:rPr>
                  <w:rFonts w:cs="PT Astra Serif"/>
                  <w:lang w:eastAsia="ru-RU"/>
                </w:rPr>
                <w:t>4.8</w:t>
              </w:r>
              <w:r>
                <w:rPr>
                  <w:rFonts w:cs="PT Astra Serif"/>
                  <w:lang w:eastAsia="ru-RU"/>
                </w:rPr>
                <w:t>.3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Гостиничное обслуживание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Рынки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rPr>
                <w:lang w:eastAsia="ru-RU"/>
              </w:rPr>
              <w:t xml:space="preserve">размещение </w:t>
            </w:r>
            <w:r>
              <w:rPr>
                <w:lang w:eastAsia="ru-RU"/>
              </w:rPr>
              <w:t>гаражей и (или) стоянок для автомобилей сотрудников и посетителей рынка</w:t>
            </w: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Магазины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Не подлежат </w:t>
            </w:r>
            <w:r>
              <w:rPr>
                <w:rFonts w:eastAsia="Times New Roman"/>
                <w:lang w:eastAsia="ru-RU"/>
              </w:rPr>
              <w:t>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Общественное питание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Амбулаторно-поликлиническое обслуживание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Размещение </w:t>
            </w:r>
            <w:r>
              <w:rPr>
                <w:lang w:eastAsia="ru-RU"/>
              </w:rPr>
              <w:t>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</w:t>
            </w:r>
            <w:r>
              <w:rPr>
                <w:lang w:eastAsia="ru-RU"/>
              </w:rPr>
              <w:t>онорства крови, клинические лаборатории)</w:t>
            </w: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 здравоохранения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Бытовое обслуживание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t xml:space="preserve">Размещение объектов капитального </w:t>
            </w:r>
            <w:r>
              <w:t xml:space="preserve">строительства, предназначенных для оказания населению или организациям бытовых услуг (мастерские мелкого ремонта, ателье, бани, </w:t>
            </w:r>
            <w:r>
              <w:lastRenderedPageBreak/>
              <w:t>парикмахерские, прачечные, химчистки, похоронные бюро)</w:t>
            </w: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lastRenderedPageBreak/>
              <w:t>Социальное обслуживание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зданий, пре</w:t>
            </w:r>
            <w:r>
              <w:rPr>
                <w:rFonts w:cs="PT Astra Serif"/>
                <w:lang w:eastAsia="ru-RU"/>
              </w:rPr>
              <w:t xml:space="preserve">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75">
              <w:r>
                <w:rPr>
                  <w:rFonts w:cs="PT Astra Serif"/>
                  <w:lang w:eastAsia="ru-RU"/>
                </w:rPr>
                <w:t>кодами 3.2.1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76">
              <w:r>
                <w:rPr>
                  <w:rFonts w:cs="PT Astra Serif"/>
                  <w:lang w:eastAsia="ru-RU"/>
                </w:rPr>
                <w:t>3.2.4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Не </w:t>
            </w:r>
            <w:r>
              <w:rPr>
                <w:rFonts w:eastAsia="Times New Roman"/>
                <w:lang w:eastAsia="ru-RU"/>
              </w:rPr>
              <w:t>подлежат 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Обеспечение внутреннего правопорядка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rPr>
                <w:lang w:eastAsia="ru-RU"/>
              </w:rPr>
              <w:t>разм</w:t>
            </w:r>
            <w:r>
              <w:rPr>
                <w:lang w:eastAsia="ru-RU"/>
              </w:rPr>
              <w:t>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Культурное развитие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зданий и сооружений, предназначенных для размещения объектов культуры. Со</w:t>
            </w:r>
            <w:r>
              <w:rPr>
                <w:rFonts w:cs="PT Astra Serif"/>
                <w:lang w:eastAsia="ru-RU"/>
              </w:rPr>
              <w:t xml:space="preserve">держание данного вида разрешенного использования включает в себя содержание видов разрешенного использования с </w:t>
            </w:r>
            <w:hyperlink r:id="rId77">
              <w:r>
                <w:rPr>
                  <w:rFonts w:cs="PT Astra Serif"/>
                  <w:lang w:eastAsia="ru-RU"/>
                </w:rPr>
                <w:t>кодами 3.6.1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78">
              <w:r>
                <w:rPr>
                  <w:rFonts w:cs="PT Astra Serif"/>
                  <w:lang w:eastAsia="ru-RU"/>
                </w:rPr>
                <w:t>3.6.3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Обеспечение научной деятельности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</w:t>
            </w:r>
            <w:hyperlink r:id="rId79">
              <w:r>
                <w:rPr>
                  <w:rFonts w:cs="PT Astra Serif"/>
                  <w:lang w:eastAsia="ru-RU"/>
                </w:rPr>
                <w:t>кодами 3.9.1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80">
              <w:r>
                <w:rPr>
                  <w:rFonts w:cs="PT Astra Serif"/>
                  <w:lang w:eastAsia="ru-RU"/>
                </w:rPr>
                <w:t>3</w:t>
              </w:r>
              <w:r>
                <w:rPr>
                  <w:rFonts w:cs="PT Astra Serif"/>
                  <w:lang w:eastAsia="ru-RU"/>
                </w:rPr>
                <w:t>.9.3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655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proofErr w:type="gramStart"/>
            <w: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</w:t>
            </w:r>
            <w:r>
              <w:t>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</w:t>
            </w:r>
            <w:r>
              <w:t>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113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Амбулаторное ветеринарное обслуживание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объектов</w:t>
            </w:r>
            <w:r>
              <w:t xml:space="preserve">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</w:t>
            </w:r>
            <w:r>
              <w:t>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объектов ветеринарного обслуживания осуществляется в соответствии с </w:t>
            </w:r>
            <w:proofErr w:type="spellStart"/>
            <w:r>
              <w:rPr>
                <w:rFonts w:eastAsia="Times New Roman"/>
                <w:lang w:eastAsia="ru-RU"/>
              </w:rPr>
              <w:t>СанПиН</w:t>
            </w:r>
            <w:proofErr w:type="spellEnd"/>
            <w:r>
              <w:rPr>
                <w:rFonts w:eastAsia="Times New Roman"/>
                <w:lang w:eastAsia="ru-RU"/>
              </w:rPr>
              <w:t xml:space="preserve"> 2.2.1/2.1.1.1200-03 «Санитарно-защитные</w:t>
            </w:r>
            <w:r>
              <w:rPr>
                <w:rFonts w:eastAsia="Times New Roman"/>
                <w:lang w:eastAsia="ru-RU"/>
              </w:rPr>
              <w:t xml:space="preserve"> зоны и санитарная классификация предприятий, сооружений и иных объектов», с учетом положений  закона от 14.05.1993 № 4979 «О ветеринарии»</w:t>
            </w:r>
          </w:p>
        </w:tc>
      </w:tr>
      <w:tr w:rsidR="00725FAC">
        <w:trPr>
          <w:trHeight w:val="113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highlight w:val="yellow"/>
              </w:rPr>
            </w:pPr>
            <w:r>
              <w:t>Малоэтажная многоквартирная жилая застройка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размещение малоэтажного многоквартирного жилого дома (дом, пригодный для</w:t>
            </w:r>
            <w:r>
              <w:rPr>
                <w:lang w:eastAsia="ru-RU"/>
              </w:rPr>
              <w:t xml:space="preserve"> постоянного проживания, высотой до 4 этажей, включая мансардный);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обустройство спортивных и детских площадок, площадок отдыха;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</w:t>
            </w:r>
            <w:r>
              <w:rPr>
                <w:lang w:eastAsia="ru-RU"/>
              </w:rPr>
              <w:lastRenderedPageBreak/>
              <w:t>малоэтажного мн</w:t>
            </w:r>
            <w:r>
              <w:rPr>
                <w:lang w:eastAsia="ru-RU"/>
              </w:rPr>
              <w:t>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  <w:p w:rsidR="00725FAC" w:rsidRDefault="00725FAC">
            <w:pPr>
              <w:spacing w:after="0" w:line="240" w:lineRule="auto"/>
              <w:jc w:val="both"/>
              <w:rPr>
                <w:highlight w:val="yellow"/>
              </w:rPr>
            </w:pP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до 4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 xml:space="preserve">. 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</w:t>
            </w:r>
            <w:r>
              <w:t>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Максимальный процент застройки, а </w:t>
            </w:r>
            <w:r>
              <w:rPr>
                <w:rFonts w:eastAsia="Times New Roman"/>
                <w:lang w:eastAsia="ru-RU"/>
              </w:rPr>
              <w:lastRenderedPageBreak/>
              <w:t>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725FAC">
        <w:trPr>
          <w:trHeight w:val="113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proofErr w:type="spellStart"/>
            <w:r>
              <w:lastRenderedPageBreak/>
              <w:t>Среднеэтажная</w:t>
            </w:r>
            <w:proofErr w:type="spellEnd"/>
            <w:r>
              <w:t xml:space="preserve"> жилая застройка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</w:t>
            </w:r>
            <w:r>
              <w:rPr>
                <w:rFonts w:cs="PT Astra Serif"/>
                <w:lang w:eastAsia="ru-RU"/>
              </w:rPr>
              <w:t>многоквартирных домов этажностью не выше восьми этажей;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благоустройство и озеленение;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подземных гаражей и автостоянок;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обустройство спортивных и детских площадок, площадок для отдыха;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объектов обслуживания жилой застройки во встроенны</w:t>
            </w:r>
            <w:r>
              <w:rPr>
                <w:rFonts w:cs="PT Astra Serif"/>
                <w:lang w:eastAsia="ru-RU"/>
              </w:rPr>
              <w:t>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8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</w:t>
            </w:r>
            <w:r>
              <w:rPr>
                <w:lang w:eastAsia="ru-RU"/>
              </w:rPr>
              <w:t>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в границах земельного участка,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Не </w:t>
            </w:r>
            <w:r>
              <w:rPr>
                <w:rFonts w:eastAsia="Times New Roman"/>
                <w:lang w:eastAsia="ru-RU"/>
              </w:rPr>
              <w:t>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113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Дошкольное, начальное и среднее общее образование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proofErr w:type="gramStart"/>
            <w:r>
              <w:t xml:space="preserve">размещение объектов капитального строительства, предназначенных для </w:t>
            </w:r>
            <w:r>
              <w:t>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</w:t>
            </w:r>
            <w:r>
              <w:t>росвещению),</w:t>
            </w:r>
            <w:r>
              <w:rPr>
                <w:rFonts w:cs="PT Astra Serif"/>
                <w:lang w:eastAsia="ru-RU"/>
              </w:rPr>
              <w:t xml:space="preserve">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Этажность - до 4 </w:t>
            </w:r>
            <w:proofErr w:type="spellStart"/>
            <w:r>
              <w:rPr>
                <w:lang w:eastAsia="ru-RU"/>
              </w:rPr>
              <w:t>эт</w:t>
            </w:r>
            <w:proofErr w:type="spellEnd"/>
            <w:r>
              <w:rPr>
                <w:lang w:eastAsia="ru-RU"/>
              </w:rPr>
              <w:t xml:space="preserve"> 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Размер земельного участка – от 15 до 50 кв. м на человека.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Минимальный процент земельного участка под </w:t>
            </w:r>
            <w:r>
              <w:rPr>
                <w:lang w:eastAsia="ru-RU"/>
              </w:rPr>
              <w:t>спортивно-игровые площадки - 20.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Минимальный процент озеленения – 50.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Минимальный отступ от красной линии – 25 м.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Территория участка ограждается забором – от 1,2 м.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Земельные участки объектов не делимы.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Недопустимо перепрофилирование объектов.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lang w:eastAsia="ru-RU"/>
              </w:rPr>
              <w:t>Максимальный</w:t>
            </w:r>
            <w:r>
              <w:rPr>
                <w:lang w:eastAsia="ru-RU"/>
              </w:rPr>
              <w:t xml:space="preserve"> процент застройки, а также минимальные отступы от границ </w:t>
            </w:r>
            <w:r>
              <w:rPr>
                <w:lang w:eastAsia="ru-RU"/>
              </w:rPr>
              <w:lastRenderedPageBreak/>
              <w:t>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Не допускается размещение образовательных и детских учреждений в санитарно-защитных зонах, установленных в предусмотренном действующим законодательством </w:t>
            </w:r>
            <w:r>
              <w:rPr>
                <w:lang w:eastAsia="ru-RU"/>
              </w:rPr>
              <w:t>порядке</w:t>
            </w:r>
          </w:p>
        </w:tc>
      </w:tr>
      <w:tr w:rsidR="00725FAC">
        <w:trPr>
          <w:trHeight w:val="113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Спорт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81">
              <w:r>
                <w:rPr>
                  <w:rFonts w:cs="PT Astra Serif"/>
                  <w:lang w:eastAsia="ru-RU"/>
                </w:rPr>
                <w:t>кодами 5.1.1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82">
              <w:r>
                <w:rPr>
                  <w:rFonts w:cs="PT Astra Serif"/>
                  <w:lang w:eastAsia="ru-RU"/>
                </w:rPr>
                <w:t>5.1.7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Высота – до 20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- 3 м со стороны смежного земельного участка;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- 5 м от границы земельного участка со стороны улицы (красной </w:t>
            </w:r>
            <w:r>
              <w:rPr>
                <w:rFonts w:eastAsia="Times New Roman"/>
                <w:lang w:eastAsia="ru-RU"/>
              </w:rPr>
              <w:t>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 спорта в санитарно-защитных зонах, установленных в предусмотренном действующим законодательством порядке.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 и</w:t>
            </w:r>
            <w:r>
              <w:rPr>
                <w:rFonts w:eastAsia="Times New Roman"/>
                <w:lang w:eastAsia="ru-RU"/>
              </w:rPr>
              <w:t>сключением спортивно-оздоровительных сооружений закрытого типа</w:t>
            </w:r>
          </w:p>
        </w:tc>
      </w:tr>
      <w:tr w:rsidR="00725FAC">
        <w:trPr>
          <w:trHeight w:val="113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Блокированная жилая застройка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proofErr w:type="gramStart"/>
            <w:r>
              <w:rPr>
                <w:rFonts w:cs="PT Astra Serif"/>
                <w:lang w:eastAsia="ru-RU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</w:t>
            </w:r>
            <w:r>
              <w:rPr>
                <w:rFonts w:cs="PT Astra Serif"/>
                <w:lang w:eastAsia="ru-RU"/>
              </w:rPr>
              <w:t>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>
              <w:rPr>
                <w:rFonts w:cs="PT Astra Serif"/>
                <w:lang w:eastAsia="ru-RU"/>
              </w:rPr>
              <w:t xml:space="preserve"> пользования (жи</w:t>
            </w:r>
            <w:r>
              <w:rPr>
                <w:rFonts w:cs="PT Astra Serif"/>
                <w:lang w:eastAsia="ru-RU"/>
              </w:rPr>
              <w:t>лые дома блокированной застройки);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разведение декоративных и плодовых деревьев, овощных и ягодных культур;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индивидуальных гаражей и иных вспомогательных сооружений;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обустройство спортивных и детских площадок, площадок для отдыха</w:t>
            </w:r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</w:t>
            </w:r>
            <w:r>
              <w:rPr>
                <w:rFonts w:eastAsia="Times New Roman"/>
                <w:lang w:eastAsia="ru-RU"/>
              </w:rPr>
              <w:t xml:space="preserve">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до жилого здания со стороны, не предполагающей примыкание соседнего жилого здания;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жилого здания;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Максимальный процент </w:t>
            </w:r>
            <w:r>
              <w:rPr>
                <w:rFonts w:eastAsia="Times New Roman"/>
                <w:lang w:eastAsia="ru-RU"/>
              </w:rPr>
              <w:t>застройки,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113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Общежития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зданий, предназначенных для ра</w:t>
            </w:r>
            <w:r>
              <w:t xml:space="preserve">змещения общежитий, предназначенных для проживания граждан на время их работы, службы или обучения, за исключением зданий, </w:t>
            </w:r>
            <w:r>
              <w:lastRenderedPageBreak/>
              <w:t xml:space="preserve">размещение которых предусмотрено содержанием вида разрешенного использования с </w:t>
            </w:r>
            <w:hyperlink r:id="rId83">
              <w:r>
                <w:t>кодом 4.7</w:t>
              </w:r>
            </w:hyperlink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до 4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 xml:space="preserve">. 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3 м со стороны смежного земельного </w:t>
            </w:r>
            <w:r>
              <w:lastRenderedPageBreak/>
              <w:t>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</w:t>
            </w:r>
            <w:r>
              <w:t>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Не допускается размещение жилой застройки в санитарно-защитных зонах, установленных в предусмотренном </w:t>
            </w:r>
            <w:r>
              <w:rPr>
                <w:rFonts w:eastAsia="Times New Roman"/>
                <w:lang w:eastAsia="ru-RU"/>
              </w:rPr>
              <w:t xml:space="preserve">действующим </w:t>
            </w:r>
            <w:r>
              <w:rPr>
                <w:rFonts w:eastAsia="Times New Roman"/>
                <w:lang w:eastAsia="ru-RU"/>
              </w:rPr>
              <w:lastRenderedPageBreak/>
              <w:t>законодательством порядке</w:t>
            </w:r>
          </w:p>
        </w:tc>
      </w:tr>
      <w:tr w:rsidR="00725FAC">
        <w:trPr>
          <w:trHeight w:val="113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lastRenderedPageBreak/>
              <w:t>Отдых (рекреация)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создание и уход з</w:t>
            </w:r>
            <w:r>
              <w:rPr>
                <w:rFonts w:eastAsia="Times New Roman"/>
                <w:lang w:eastAsia="ru-RU"/>
              </w:rPr>
              <w:t>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Содержание данного вида разрешенного использования включает в себя </w:t>
            </w:r>
            <w:r>
              <w:rPr>
                <w:rFonts w:eastAsia="Times New Roman"/>
                <w:lang w:eastAsia="ru-RU"/>
              </w:rPr>
              <w:t>содержание видов разрешенного использования с кодами 5.1 - 5.5</w:t>
            </w:r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Размеры земельных участков, минимальные отступы от границ земельных участков, этажность, максимальный процент застройки в границах земельного участка не подлежат установлению.     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</w:t>
            </w:r>
            <w:r>
              <w:rPr>
                <w:rFonts w:eastAsia="Times New Roman"/>
                <w:lang w:eastAsia="ru-RU"/>
              </w:rPr>
              <w:t xml:space="preserve"> установлению</w:t>
            </w:r>
          </w:p>
        </w:tc>
      </w:tr>
      <w:tr w:rsidR="00725FAC">
        <w:trPr>
          <w:trHeight w:val="113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Коммунальное обслуживание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84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85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 xml:space="preserve">При условии соблюдения режима использования </w:t>
            </w:r>
            <w:r>
              <w:rPr>
                <w:rFonts w:eastAsia="Times New Roman"/>
                <w:lang w:eastAsia="ru-RU"/>
              </w:rPr>
              <w:t xml:space="preserve">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законодательством.</w:t>
            </w:r>
          </w:p>
        </w:tc>
      </w:tr>
      <w:tr w:rsidR="00725FAC">
        <w:trPr>
          <w:trHeight w:val="113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Хранение автотранспорта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отдельно стоящих и пристроенных гаражей, в том числе подз</w:t>
            </w:r>
            <w:r>
              <w:t xml:space="preserve">емных, предназначенных для хранения автотранспорта, в том числе с разделением на </w:t>
            </w:r>
            <w:proofErr w:type="spellStart"/>
            <w:r>
              <w:t>машино-места</w:t>
            </w:r>
            <w:proofErr w:type="spellEnd"/>
            <w:r>
              <w:t xml:space="preserve">, за исключением гаражей, </w:t>
            </w:r>
            <w:r>
              <w:lastRenderedPageBreak/>
              <w:t>размещение которых предусмотрено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содержанием вида разрешенного использования с кодом 4.9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Минимальный отступ от красной </w:t>
            </w:r>
            <w:r>
              <w:rPr>
                <w:rFonts w:eastAsia="Times New Roman"/>
                <w:lang w:eastAsia="ru-RU"/>
              </w:rPr>
              <w:t>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Размер земельного участка, максимальный процент застройки, а </w:t>
            </w:r>
            <w:r>
              <w:rPr>
                <w:rFonts w:eastAsia="Times New Roman"/>
                <w:lang w:eastAsia="ru-RU"/>
              </w:rPr>
              <w:lastRenderedPageBreak/>
              <w:t>также минимальные отступы от границ земельных участков 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</w:t>
            </w:r>
            <w:r>
              <w:rPr>
                <w:rFonts w:eastAsia="Times New Roman"/>
                <w:lang w:eastAsia="ru-RU"/>
              </w:rPr>
              <w:t xml:space="preserve">й предусмотреть исключительно на гаражных </w:t>
            </w:r>
            <w:r>
              <w:rPr>
                <w:rFonts w:eastAsia="Times New Roman"/>
                <w:lang w:eastAsia="ru-RU"/>
              </w:rPr>
              <w:lastRenderedPageBreak/>
              <w:t>площадках</w:t>
            </w:r>
          </w:p>
        </w:tc>
      </w:tr>
      <w:tr w:rsidR="00725FAC">
        <w:trPr>
          <w:trHeight w:val="113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lastRenderedPageBreak/>
              <w:t>Служебные гаражи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86">
              <w:r>
                <w:t>кодами 3.0</w:t>
              </w:r>
            </w:hyperlink>
            <w:r>
              <w:t xml:space="preserve">, </w:t>
            </w:r>
            <w:hyperlink r:id="rId87">
              <w:r>
                <w:t>4.0</w:t>
              </w:r>
            </w:hyperlink>
            <w: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максимальный процент застройки, а также мин</w:t>
            </w:r>
            <w:r>
              <w:rPr>
                <w:rFonts w:eastAsia="Times New Roman"/>
                <w:lang w:eastAsia="ru-RU"/>
              </w:rPr>
              <w:t>имальные отступы от границ земельных участков 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725FAC">
        <w:trPr>
          <w:trHeight w:val="113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>Земельные участки (территории)</w:t>
            </w:r>
            <w:r>
              <w:rPr>
                <w:rFonts w:eastAsia="Times New Roman"/>
                <w:lang w:eastAsia="ru-RU"/>
              </w:rPr>
              <w:t xml:space="preserve"> общего пользования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88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89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</w:t>
            </w:r>
            <w:r>
              <w:rPr>
                <w:rFonts w:eastAsia="Times New Roman"/>
                <w:lang w:eastAsia="ru-RU"/>
              </w:rPr>
              <w:t>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52" w:name="_Toc13756594"/>
      <w:r>
        <w:rPr>
          <w:rFonts w:eastAsia="Times New Roman"/>
          <w:b/>
          <w:lang w:eastAsia="ru-RU"/>
        </w:rPr>
        <w:t>УСЛОВНО РАЗРЕШЕННЫЕ ВИДЫ И ПАРАМ</w:t>
      </w:r>
      <w:r>
        <w:rPr>
          <w:rFonts w:eastAsia="Times New Roman"/>
          <w:b/>
          <w:lang w:eastAsia="ru-RU"/>
        </w:rPr>
        <w:t>ЕТРЫ ИСПОЛЬЗОВАНИЯ ЗЕМЕЛЬНЫХ УЧАСТКОВ И ОБЪЕКТОВ КАПИТАЛЬНОГО СТРОИТЕЛЬСТВА – отсутствуют.</w:t>
      </w:r>
      <w:bookmarkEnd w:id="52"/>
    </w:p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53" w:name="_Toc13756595"/>
      <w:r>
        <w:rPr>
          <w:rFonts w:eastAsia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53"/>
    </w:p>
    <w:tbl>
      <w:tblPr>
        <w:tblW w:w="15069" w:type="dxa"/>
        <w:tblLook w:val="01E0"/>
      </w:tblPr>
      <w:tblGrid>
        <w:gridCol w:w="2125"/>
        <w:gridCol w:w="4501"/>
        <w:gridCol w:w="4681"/>
        <w:gridCol w:w="3762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Виды разрешенного использования земельных </w:t>
            </w:r>
            <w:r>
              <w:rPr>
                <w:rFonts w:eastAsia="Times New Roman"/>
                <w:b/>
                <w:lang w:eastAsia="ru-RU"/>
              </w:rPr>
              <w:t>участков и объектов капитального строительства</w:t>
            </w:r>
          </w:p>
        </w:tc>
        <w:tc>
          <w:tcPr>
            <w:tcW w:w="4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</w:t>
            </w:r>
            <w:r>
              <w:rPr>
                <w:rFonts w:eastAsia="Times New Roman"/>
                <w:b/>
                <w:lang w:eastAsia="ru-RU"/>
              </w:rPr>
              <w:t>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547"/>
        <w:gridCol w:w="4423"/>
        <w:gridCol w:w="4319"/>
        <w:gridCol w:w="3780"/>
      </w:tblGrid>
      <w:tr w:rsidR="00725FAC">
        <w:trPr>
          <w:trHeight w:val="20"/>
          <w:tblHeader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Хранение автотранспорта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</w:t>
            </w:r>
            <w:r>
              <w:t xml:space="preserve"> на </w:t>
            </w:r>
            <w:proofErr w:type="spellStart"/>
            <w:r>
              <w:t>машино-места</w:t>
            </w:r>
            <w:proofErr w:type="spellEnd"/>
            <w:r>
              <w:t>, за исключением гаражей, размещение которых предусмотрено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содержанием вида разрешенного использования с кодом 4.9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максимальный процент застройки, а так</w:t>
            </w:r>
            <w:r>
              <w:rPr>
                <w:rFonts w:eastAsia="Times New Roman"/>
                <w:lang w:eastAsia="ru-RU"/>
              </w:rPr>
              <w:t>же минимальные отступы от границ земельных участков  не подлежат установлению.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:rsidR="00725FAC" w:rsidRDefault="003B170A">
      <w:pPr>
        <w:spacing w:after="0" w:line="240" w:lineRule="auto"/>
        <w:jc w:val="both"/>
      </w:pPr>
      <w:proofErr w:type="gramStart"/>
      <w:r>
        <w:rPr>
          <w:bCs/>
          <w:lang w:eastAsia="ru-RU"/>
        </w:rPr>
        <w:lastRenderedPageBreak/>
        <w:t xml:space="preserve">Для территорий, </w:t>
      </w:r>
      <w:r>
        <w:rPr>
          <w:bCs/>
          <w:lang w:eastAsia="ru-RU"/>
        </w:rPr>
        <w:t>относительно которых предусматривается осуществление деятельности по комплексному и устойчивому развитию территории, расчетные показатели минимально допустимого уровня обеспеченности территории объектами коммунальной, транспортной, социальной инфраструктур</w:t>
      </w:r>
      <w:r>
        <w:rPr>
          <w:bCs/>
          <w:lang w:eastAsia="ru-RU"/>
        </w:rPr>
        <w:t xml:space="preserve"> и расчетные показатели максимально допустимого уровня территориальной доступности основных видов разрешенного использования земельных участков и объектов капитального строительства предусматривается в соответствии с местными нормативами градостроительного</w:t>
      </w:r>
      <w:r>
        <w:rPr>
          <w:bCs/>
          <w:lang w:eastAsia="ru-RU"/>
        </w:rPr>
        <w:t xml:space="preserve"> проектирования городского округа Лабытнанги, утвержденными Решением Городской Думы муниципального образования</w:t>
      </w:r>
      <w:proofErr w:type="gramEnd"/>
      <w:r>
        <w:rPr>
          <w:bCs/>
          <w:lang w:eastAsia="ru-RU"/>
        </w:rPr>
        <w:t xml:space="preserve"> г. Лабытнанги Ямало-Ненецкого автономного округа от 18 марта 2015 г. № 71 «Об утверждении местных нормативов градостроительного проектирования го</w:t>
      </w:r>
      <w:r>
        <w:rPr>
          <w:bCs/>
          <w:lang w:eastAsia="ru-RU"/>
        </w:rPr>
        <w:t>родского округа Лабытнанги» (с изменениями и дополнениями).</w:t>
      </w:r>
    </w:p>
    <w:p w:rsidR="00725FAC" w:rsidRDefault="003B170A">
      <w:pPr>
        <w:pStyle w:val="Heading2"/>
        <w:spacing w:before="20" w:after="0"/>
        <w:rPr>
          <w:rFonts w:ascii="PT Astra Serif" w:hAnsi="PT Astra Serif"/>
          <w:b/>
          <w:iCs w:val="0"/>
          <w:sz w:val="28"/>
          <w:szCs w:val="28"/>
        </w:rPr>
      </w:pPr>
      <w:r>
        <w:rPr>
          <w:rFonts w:ascii="PT Astra Serif" w:hAnsi="PT Astra Serif"/>
          <w:b/>
          <w:iCs w:val="0"/>
          <w:sz w:val="28"/>
          <w:szCs w:val="28"/>
        </w:rPr>
        <w:t>ЗОНА КУЛЬТОВОГО НАЗНАЧЕНИЯ (ОДЗ 204)</w:t>
      </w: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r>
        <w:rPr>
          <w:rFonts w:eastAsia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</w:t>
            </w:r>
            <w:r>
              <w:rPr>
                <w:rFonts w:eastAsia="Times New Roman"/>
                <w:b/>
                <w:lang w:eastAsia="ru-RU"/>
              </w:rPr>
              <w:t>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</w:t>
            </w:r>
            <w:r>
              <w:rPr>
                <w:rFonts w:eastAsia="Times New Roman"/>
                <w:b/>
                <w:lang w:eastAsia="ru-RU"/>
              </w:rPr>
              <w:t>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467"/>
        <w:gridCol w:w="4602"/>
        <w:gridCol w:w="4096"/>
        <w:gridCol w:w="3904"/>
      </w:tblGrid>
      <w:tr w:rsidR="00725FAC">
        <w:trPr>
          <w:trHeight w:val="20"/>
          <w:tblHeader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Религиозное использование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90">
              <w:r>
                <w:rPr>
                  <w:rFonts w:cs="PT Astra Serif"/>
                  <w:lang w:eastAsia="ru-RU"/>
                </w:rPr>
                <w:t>кодами 3.7.1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91">
              <w:r>
                <w:rPr>
                  <w:rFonts w:cs="PT Astra Serif"/>
                  <w:lang w:eastAsia="ru-RU"/>
                </w:rPr>
                <w:t>3.7.2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</w:t>
            </w:r>
            <w:r>
              <w:rPr>
                <w:rFonts w:eastAsia="Times New Roman"/>
                <w:lang w:eastAsia="ru-RU"/>
              </w:rPr>
              <w:t>сота – до 20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 м со стороны смежного земельного участка;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Максимальный процент застройки, а также размеры земельных </w:t>
            </w:r>
            <w:r>
              <w:rPr>
                <w:rFonts w:eastAsia="Times New Roman"/>
                <w:lang w:eastAsia="ru-RU"/>
              </w:rPr>
              <w:t>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Коммунальное обслуживание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92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93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Максимальный процент застройки, а также размеры земельных участков и минимальные отступы от границ земельных участков не подлежат установлению. </w:t>
            </w:r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При ус</w:t>
            </w:r>
            <w:r>
              <w:rPr>
                <w:rFonts w:eastAsia="Times New Roman"/>
                <w:lang w:eastAsia="ru-RU"/>
              </w:rPr>
              <w:t xml:space="preserve">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законодательством.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r>
        <w:rPr>
          <w:rFonts w:eastAsia="Times New Roman"/>
          <w:b/>
          <w:lang w:eastAsia="ru-RU"/>
        </w:rPr>
        <w:t>УСЛОВНО РАЗРЕШЕННЫЕ ВИДЫ И ПАРАМЕТРЫ ИСПОЛЬЗОВАНИЯ ЗЕМ</w:t>
      </w:r>
      <w:r>
        <w:rPr>
          <w:rFonts w:eastAsia="Times New Roman"/>
          <w:b/>
          <w:lang w:eastAsia="ru-RU"/>
        </w:rPr>
        <w:t>ЕЛЬНЫХ УЧАСТКОВ И ОБЪЕКТОВ КАПИТАЛЬНОГО СТРОИТЕЛЬСТВА – отсутствуют.</w:t>
      </w:r>
    </w:p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r>
        <w:rPr>
          <w:rFonts w:eastAsia="Times New Roman"/>
          <w:b/>
          <w:lang w:eastAsia="ru-RU"/>
        </w:rPr>
        <w:lastRenderedPageBreak/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069" w:type="dxa"/>
        <w:tblLook w:val="01E0"/>
      </w:tblPr>
      <w:tblGrid>
        <w:gridCol w:w="2125"/>
        <w:gridCol w:w="4501"/>
        <w:gridCol w:w="4681"/>
        <w:gridCol w:w="3762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Виды разрешенного использования земельных участков и объектов </w:t>
            </w:r>
            <w:r>
              <w:rPr>
                <w:rFonts w:eastAsia="Times New Roman"/>
                <w:b/>
                <w:lang w:eastAsia="ru-RU"/>
              </w:rPr>
              <w:t>капитального строительства</w:t>
            </w:r>
          </w:p>
        </w:tc>
        <w:tc>
          <w:tcPr>
            <w:tcW w:w="4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547"/>
        <w:gridCol w:w="4423"/>
        <w:gridCol w:w="4319"/>
        <w:gridCol w:w="3780"/>
      </w:tblGrid>
      <w:tr w:rsidR="00725FAC">
        <w:trPr>
          <w:trHeight w:val="20"/>
          <w:tblHeader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94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95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предельные (минимальн</w:t>
            </w:r>
            <w:r>
              <w:rPr>
                <w:rFonts w:eastAsia="Times New Roman"/>
                <w:lang w:eastAsia="ru-RU"/>
              </w:rPr>
              <w:t>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установлению.</w:t>
            </w:r>
          </w:p>
        </w:tc>
      </w:tr>
    </w:tbl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54" w:name="_Toc22302929"/>
      <w:r>
        <w:rPr>
          <w:rFonts w:ascii="PT Astra Serif" w:hAnsi="PT Astra Serif"/>
          <w:b/>
          <w:iCs w:val="0"/>
          <w:sz w:val="28"/>
          <w:szCs w:val="28"/>
        </w:rPr>
        <w:t>ЗОНА КОММУНАЛЬНО – СКЛАДСКАЯ (</w:t>
      </w:r>
      <w:proofErr w:type="gramStart"/>
      <w:r>
        <w:rPr>
          <w:rFonts w:ascii="PT Astra Serif" w:hAnsi="PT Astra Serif"/>
          <w:b/>
          <w:iCs w:val="0"/>
          <w:sz w:val="28"/>
          <w:szCs w:val="28"/>
        </w:rPr>
        <w:t>ПР</w:t>
      </w:r>
      <w:proofErr w:type="gramEnd"/>
      <w:r>
        <w:rPr>
          <w:rFonts w:ascii="PT Astra Serif" w:hAnsi="PT Astra Serif"/>
          <w:b/>
          <w:iCs w:val="0"/>
          <w:sz w:val="28"/>
          <w:szCs w:val="28"/>
        </w:rPr>
        <w:t xml:space="preserve"> 301)</w:t>
      </w:r>
      <w:bookmarkEnd w:id="54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55" w:name="_Toc13756598"/>
      <w:r>
        <w:rPr>
          <w:rFonts w:eastAsia="Times New Roman"/>
          <w:b/>
          <w:lang w:eastAsia="ru-RU"/>
        </w:rPr>
        <w:t xml:space="preserve">ОСНОВНЫЕ ВИДЫ </w:t>
      </w:r>
      <w:r>
        <w:rPr>
          <w:rFonts w:eastAsia="Times New Roman"/>
          <w:b/>
          <w:lang w:eastAsia="ru-RU"/>
        </w:rPr>
        <w:t>И ПАРАМЕТРЫ РАЗРЕШЕННОГО ИСПОЛЬЗОВАНИЯ ЗЕМЕЛЬНЫХ УЧАСТКОВ И ОБЪЕКТОВ КАПИТАЛЬНОГО СТРОИТЕЛЬСТВА</w:t>
      </w:r>
      <w:bookmarkEnd w:id="55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36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</w:t>
            </w:r>
            <w:r>
              <w:rPr>
                <w:rFonts w:eastAsia="Times New Roman"/>
                <w:b/>
                <w:lang w:eastAsia="ru-RU"/>
              </w:rPr>
              <w:t>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101"/>
        <w:gridCol w:w="4655"/>
        <w:gridCol w:w="4409"/>
        <w:gridCol w:w="3904"/>
      </w:tblGrid>
      <w:tr w:rsidR="00725FAC">
        <w:trPr>
          <w:trHeight w:val="20"/>
          <w:tblHeader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t>Коммунальное обслуживание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96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97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 xml:space="preserve">Максимальный </w:t>
            </w:r>
            <w:r>
              <w:t>процент застройки, а так 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При условии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</w:t>
            </w:r>
            <w:r>
              <w:rPr>
                <w:rFonts w:eastAsia="Times New Roman"/>
                <w:lang w:eastAsia="ru-RU"/>
              </w:rPr>
              <w:t xml:space="preserve"> действующим законодательством.</w:t>
            </w:r>
          </w:p>
        </w:tc>
      </w:tr>
      <w:tr w:rsidR="00725FAC">
        <w:trPr>
          <w:trHeight w:val="20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Склады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proofErr w:type="gramStart"/>
            <w: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</w:t>
            </w:r>
            <w:r>
              <w:lastRenderedPageBreak/>
              <w:t xml:space="preserve">запасов), не являющихся частями производственных комплексов, на которых был </w:t>
            </w:r>
            <w:r>
              <w:t>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</w:t>
            </w:r>
            <w:r>
              <w:t>рожных перевалочных складов</w:t>
            </w:r>
            <w:proofErr w:type="gramEnd"/>
          </w:p>
        </w:tc>
        <w:tc>
          <w:tcPr>
            <w:tcW w:w="4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Деловое управление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</w:t>
            </w:r>
            <w:r>
              <w:t>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4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Складские площа</w:t>
            </w:r>
            <w:r>
              <w:t>дки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</w:t>
            </w:r>
            <w:r>
              <w:rPr>
                <w:rFonts w:eastAsia="Times New Roman"/>
                <w:lang w:eastAsia="ru-RU"/>
              </w:rPr>
              <w:t>рукции объектов капитального строительства не подлежат установлению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Трубопроводный транспорт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нефтепроводов, водопроводов, газопроводов и иных трубопроводов, а также иных зданий и сооружений, необходимых для эксплуатации</w:t>
            </w:r>
            <w:r>
              <w:t xml:space="preserve"> названных трубопроводов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cs="PT Astra Serif"/>
                <w:bCs/>
                <w:lang w:eastAsia="ru-RU"/>
              </w:rPr>
            </w:pPr>
            <w:r>
              <w:rPr>
                <w:rFonts w:cs="PT Astra Serif"/>
                <w:bCs/>
                <w:lang w:eastAsia="ru-RU"/>
              </w:rPr>
              <w:t>Железно</w:t>
            </w:r>
            <w:r>
              <w:rPr>
                <w:rFonts w:cs="PT Astra Serif"/>
                <w:bCs/>
                <w:lang w:eastAsia="ru-RU"/>
              </w:rPr>
              <w:t>дорожный транспорт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bCs/>
                <w:lang w:eastAsia="ru-RU"/>
              </w:rPr>
            </w:pPr>
            <w:r>
              <w:rPr>
                <w:rFonts w:cs="PT Astra Serif"/>
                <w:bCs/>
                <w:lang w:eastAsia="ru-RU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</w:t>
            </w:r>
            <w:r>
              <w:rPr>
                <w:rFonts w:cs="PT Astra Serif"/>
                <w:bCs/>
                <w:lang w:eastAsia="ru-RU"/>
              </w:rPr>
              <w:lastRenderedPageBreak/>
              <w:t xml:space="preserve">видов разрешенного использования с </w:t>
            </w:r>
            <w:hyperlink r:id="rId98">
              <w:r>
                <w:rPr>
                  <w:rFonts w:cs="PT Astra Serif"/>
                  <w:bCs/>
                  <w:lang w:eastAsia="ru-RU"/>
                </w:rPr>
                <w:t>кодами 7.1.1</w:t>
              </w:r>
            </w:hyperlink>
            <w:r>
              <w:rPr>
                <w:rFonts w:cs="PT Astra Serif"/>
                <w:bCs/>
                <w:lang w:eastAsia="ru-RU"/>
              </w:rPr>
              <w:t xml:space="preserve"> - </w:t>
            </w:r>
            <w:hyperlink r:id="rId99">
              <w:r>
                <w:rPr>
                  <w:rFonts w:cs="PT Astra Serif"/>
                  <w:bCs/>
                  <w:lang w:eastAsia="ru-RU"/>
                </w:rPr>
                <w:t>7.1.2</w:t>
              </w:r>
            </w:hyperlink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rPr>
                <w:rFonts w:cs="PT Astra Serif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</w:t>
            </w:r>
            <w:r>
              <w:rPr>
                <w:rFonts w:eastAsia="Times New Roman"/>
                <w:lang w:eastAsia="ru-RU"/>
              </w:rPr>
              <w:t xml:space="preserve">альный </w:t>
            </w:r>
            <w:r>
              <w:rPr>
                <w:rFonts w:eastAsia="Times New Roman"/>
                <w:lang w:eastAsia="ru-RU"/>
              </w:rPr>
              <w:lastRenderedPageBreak/>
              <w:t>процент застройки,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Хранение автотранспорта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отдельно стоящих и пристроенных гаражей, в том числе подземных, предназначенных для </w:t>
            </w:r>
            <w:r>
              <w:t xml:space="preserve">хранения автотранспорта, в том числе с разделением на </w:t>
            </w:r>
            <w:proofErr w:type="spellStart"/>
            <w:r>
              <w:t>машино-места</w:t>
            </w:r>
            <w:proofErr w:type="spellEnd"/>
            <w:r>
              <w:t>, за исключением гаражей, размещение которых предусмотрено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содержанием вида разрешенного использования с кодом 4.9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</w:t>
            </w:r>
            <w:r>
              <w:rPr>
                <w:rFonts w:eastAsia="Times New Roman"/>
                <w:lang w:eastAsia="ru-RU"/>
              </w:rPr>
              <w:t>ого участка, максимальный процент застройки,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Служебные гаражи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постоянных или временных гаражей, стоянок для хранения служебного автотра</w:t>
            </w:r>
            <w:r>
              <w:t xml:space="preserve">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00">
              <w:r>
                <w:t>кодами 3.0</w:t>
              </w:r>
            </w:hyperlink>
            <w:r>
              <w:t xml:space="preserve">, </w:t>
            </w:r>
            <w:hyperlink r:id="rId101">
              <w:r>
                <w:t>4.0</w:t>
              </w:r>
            </w:hyperlink>
            <w:r>
              <w:t>, а также для стоянки и хранения транспортных средст</w:t>
            </w:r>
            <w:r>
              <w:t>в общего пользования, в том числе в депо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максимальный процент застройки,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</w:t>
            </w:r>
            <w:r>
              <w:rPr>
                <w:rFonts w:eastAsia="Times New Roman"/>
                <w:lang w:eastAsia="ru-RU"/>
              </w:rPr>
              <w:t>тся размещение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725FAC">
        <w:trPr>
          <w:trHeight w:val="20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02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03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предельные (минимальн</w:t>
            </w:r>
            <w:r>
              <w:rPr>
                <w:rFonts w:eastAsia="Times New Roman"/>
                <w:lang w:eastAsia="ru-RU"/>
              </w:rPr>
              <w:t>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56" w:name="_Toc13756599"/>
      <w:r>
        <w:rPr>
          <w:rFonts w:eastAsia="Times New Roman"/>
          <w:b/>
          <w:lang w:eastAsia="ru-RU"/>
        </w:rPr>
        <w:t>УСЛОВНО РАЗРЕШЕННЫЕ ВИДЫ И ПАРАМЕТРЫ ИСПОЛЬЗОВАНИЯ З</w:t>
      </w:r>
      <w:r>
        <w:rPr>
          <w:rFonts w:eastAsia="Times New Roman"/>
          <w:b/>
          <w:lang w:eastAsia="ru-RU"/>
        </w:rPr>
        <w:t xml:space="preserve">ЕМЕЛЬНЫХ УЧАСТКОВ И ОБЪЕКТОВ КАПИТАЛЬНОГО СТРОИТЕЛЬСТВА </w:t>
      </w:r>
      <w:bookmarkEnd w:id="56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Предельные размеры земельных участков и предельные параметры разрешенного строительства, реконструкции </w:t>
            </w:r>
            <w:r>
              <w:rPr>
                <w:rFonts w:eastAsia="Times New Roman"/>
                <w:b/>
                <w:lang w:eastAsia="ru-RU"/>
              </w:rPr>
              <w:t>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196"/>
        <w:gridCol w:w="4527"/>
        <w:gridCol w:w="4448"/>
        <w:gridCol w:w="3898"/>
      </w:tblGrid>
      <w:tr w:rsidR="00725FAC">
        <w:trPr>
          <w:trHeight w:val="20"/>
          <w:tblHeader/>
        </w:trPr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Магазины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lang w:eastAsia="ru-RU"/>
              </w:rPr>
              <w:t xml:space="preserve">Размещение объектов капитального строительства, </w:t>
            </w:r>
            <w:r>
              <w:rPr>
                <w:lang w:eastAsia="ru-RU"/>
              </w:rPr>
              <w:t xml:space="preserve">предназначенных для продажи товаров, торговая площадь которых </w:t>
            </w:r>
            <w:r>
              <w:rPr>
                <w:lang w:eastAsia="ru-RU"/>
              </w:rPr>
              <w:lastRenderedPageBreak/>
              <w:t>составляет до 5000 кв. м</w:t>
            </w:r>
          </w:p>
        </w:tc>
        <w:tc>
          <w:tcPr>
            <w:tcW w:w="4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- 1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участка: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- для магазинов – от 0,02 до 0,08 га на 100  </w:t>
            </w:r>
            <w:r>
              <w:rPr>
                <w:rFonts w:eastAsia="Times New Roman"/>
                <w:lang w:eastAsia="ru-RU"/>
              </w:rPr>
              <w:lastRenderedPageBreak/>
              <w:t>кв. м торговой площади;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объектов общественного питания – от 0,1 до 0,2 га</w:t>
            </w:r>
            <w:r>
              <w:rPr>
                <w:rFonts w:eastAsia="Times New Roman"/>
                <w:lang w:eastAsia="ru-RU"/>
              </w:rPr>
              <w:t>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объектов бытового обслуживания – от 0,03 до 0,2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 xml:space="preserve">Максимальный </w:t>
            </w:r>
            <w:r>
              <w:t>процент застройки, а так же размеры земельных участков для объектов коммунального обслуживания, складов, объектов делового управления не подлежат установлению.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lastRenderedPageBreak/>
              <w:t>Общественное питание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 xml:space="preserve">Размещение объектов капитального строительства в </w:t>
            </w:r>
            <w:r>
              <w:t xml:space="preserve">целях устройства мест общественного питания (рестораны, кафе, столовые, закусочные, бары)   </w:t>
            </w:r>
          </w:p>
        </w:tc>
        <w:tc>
          <w:tcPr>
            <w:tcW w:w="4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Бытовое обслуживание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 xml:space="preserve">Размещение объектов капитального строительства, предназначенных для оказания населению или организациям бытовых </w:t>
            </w:r>
            <w:r>
              <w:t>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4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57" w:name="_Toc13756600"/>
      <w:r>
        <w:rPr>
          <w:rFonts w:eastAsia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57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Виды </w:t>
            </w:r>
            <w:r>
              <w:rPr>
                <w:rFonts w:eastAsia="Times New Roman"/>
                <w:b/>
                <w:lang w:eastAsia="ru-RU"/>
              </w:rPr>
              <w:t>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</w:t>
            </w:r>
            <w:r>
              <w:rPr>
                <w:rFonts w:eastAsia="Times New Roman"/>
                <w:b/>
                <w:lang w:eastAsia="ru-RU"/>
              </w:rPr>
              <w:t>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550"/>
        <w:gridCol w:w="4382"/>
        <w:gridCol w:w="4328"/>
        <w:gridCol w:w="3809"/>
      </w:tblGrid>
      <w:tr w:rsidR="00725FAC">
        <w:trPr>
          <w:trHeight w:val="20"/>
          <w:tblHeader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Хранение автотранспорта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отдельно стоящих и пристроенных гаражей, в том числе подземных, предназначенных для хранения </w:t>
            </w:r>
            <w:r>
              <w:t xml:space="preserve">автотранспорта, в том числе с разделением на </w:t>
            </w:r>
            <w:proofErr w:type="spellStart"/>
            <w:r>
              <w:t>машино-места</w:t>
            </w:r>
            <w:proofErr w:type="spellEnd"/>
            <w:r>
              <w:t>, за исключением гаражей, размещение которых предусмотрено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содержанием вида разрешенного использования с кодом 4.9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</w:t>
            </w:r>
            <w:r>
              <w:rPr>
                <w:rFonts w:eastAsia="Times New Roman"/>
                <w:lang w:eastAsia="ru-RU"/>
              </w:rPr>
              <w:t>ка, максимальный процент застройки,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</w:t>
            </w:r>
            <w:r>
              <w:rPr>
                <w:rFonts w:eastAsia="Times New Roman"/>
                <w:lang w:eastAsia="ru-RU"/>
              </w:rPr>
              <w:t>ажных площадках</w:t>
            </w:r>
          </w:p>
        </w:tc>
      </w:tr>
    </w:tbl>
    <w:p w:rsidR="00725FAC" w:rsidRDefault="003B170A">
      <w:pPr>
        <w:spacing w:after="0" w:line="240" w:lineRule="auto"/>
        <w:jc w:val="both"/>
      </w:pPr>
      <w:proofErr w:type="gramStart"/>
      <w:r>
        <w:rPr>
          <w:bCs/>
          <w:lang w:eastAsia="ru-RU"/>
        </w:rPr>
        <w:t xml:space="preserve">Для территорий, относительно которых предусматривается осуществление деятельности по комплексному и устойчивому развитию территории, расчетные показатели минимально допустимого уровня обеспеченности территории объектами коммунальной, </w:t>
      </w:r>
      <w:r>
        <w:rPr>
          <w:bCs/>
          <w:lang w:eastAsia="ru-RU"/>
        </w:rPr>
        <w:t xml:space="preserve">транспортной, социальной инфраструктур и расчетные показатели максимально допустимого уровня территориальной доступности основных видов разрешенного использования земельных участков и объектов </w:t>
      </w:r>
      <w:r>
        <w:rPr>
          <w:bCs/>
          <w:lang w:eastAsia="ru-RU"/>
        </w:rPr>
        <w:lastRenderedPageBreak/>
        <w:t>капитального строительства предусматривается в соответствии с м</w:t>
      </w:r>
      <w:r>
        <w:rPr>
          <w:bCs/>
          <w:lang w:eastAsia="ru-RU"/>
        </w:rPr>
        <w:t>естными нормативами градостроительного проектирования городского округа Лабытнанги, утвержденными Решением Городской Думы муниципального образования</w:t>
      </w:r>
      <w:proofErr w:type="gramEnd"/>
      <w:r>
        <w:rPr>
          <w:bCs/>
          <w:lang w:eastAsia="ru-RU"/>
        </w:rPr>
        <w:t xml:space="preserve"> г. Лабытнанги Ямало-Ненецкого автономного округа от 18 марта 2015 г. № 71 «Об утверждении местных нормативо</w:t>
      </w:r>
      <w:r>
        <w:rPr>
          <w:bCs/>
          <w:lang w:eastAsia="ru-RU"/>
        </w:rPr>
        <w:t>в градостроительного проектирования городского округа Лабытнанги» (с изменениями и дополнениями).</w:t>
      </w: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r>
        <w:rPr>
          <w:rFonts w:ascii="PT Astra Serif" w:hAnsi="PT Astra Serif"/>
          <w:b/>
          <w:iCs w:val="0"/>
          <w:sz w:val="28"/>
          <w:szCs w:val="28"/>
        </w:rPr>
        <w:t>ЗОНА ПРОИЗВОДСТВЕННАЯ И КОММУНАЛЬНО-СКЛАДСКАЯ (</w:t>
      </w:r>
      <w:proofErr w:type="gramStart"/>
      <w:r>
        <w:rPr>
          <w:rFonts w:ascii="PT Astra Serif" w:hAnsi="PT Astra Serif"/>
          <w:b/>
          <w:iCs w:val="0"/>
          <w:sz w:val="28"/>
          <w:szCs w:val="28"/>
        </w:rPr>
        <w:t>ПР</w:t>
      </w:r>
      <w:proofErr w:type="gramEnd"/>
      <w:r>
        <w:rPr>
          <w:rFonts w:ascii="PT Astra Serif" w:hAnsi="PT Astra Serif"/>
          <w:b/>
          <w:iCs w:val="0"/>
          <w:sz w:val="28"/>
          <w:szCs w:val="28"/>
        </w:rPr>
        <w:t xml:space="preserve"> 302)</w:t>
      </w: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58" w:name="_Toc13756603"/>
      <w:r>
        <w:rPr>
          <w:rFonts w:eastAsia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</w:t>
      </w:r>
      <w:r>
        <w:rPr>
          <w:rFonts w:eastAsia="Times New Roman"/>
          <w:b/>
          <w:lang w:eastAsia="ru-RU"/>
        </w:rPr>
        <w:t>ЛЬСТВА</w:t>
      </w:r>
      <w:bookmarkEnd w:id="58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</w:t>
            </w:r>
            <w:r>
              <w:rPr>
                <w:rFonts w:eastAsia="Times New Roman"/>
                <w:b/>
                <w:lang w:eastAsia="ru-RU"/>
              </w:rPr>
              <w:t>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214"/>
        <w:gridCol w:w="4656"/>
        <w:gridCol w:w="4295"/>
        <w:gridCol w:w="3904"/>
      </w:tblGrid>
      <w:tr w:rsidR="00725FAC">
        <w:trPr>
          <w:trHeight w:val="20"/>
          <w:tblHeader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proofErr w:type="spellStart"/>
            <w:r>
              <w:rPr>
                <w:rFonts w:eastAsia="Times New Roman"/>
                <w:lang w:eastAsia="ru-RU"/>
              </w:rPr>
              <w:t>Недропользование</w:t>
            </w:r>
            <w:proofErr w:type="spellEnd"/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Осуществление геологических изысканий;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proofErr w:type="gramStart"/>
            <w:r>
              <w:rPr>
                <w:rFonts w:cs="PT Astra Serif"/>
                <w:lang w:eastAsia="ru-RU"/>
              </w:rPr>
              <w:t>добыча полезных ископаемых открытым (карьеры, отвалы) и закрытым</w:t>
            </w:r>
            <w:r>
              <w:rPr>
                <w:rFonts w:cs="PT Astra Serif"/>
                <w:lang w:eastAsia="ru-RU"/>
              </w:rPr>
              <w:t xml:space="preserve"> (шахты, скважины) способами;</w:t>
            </w:r>
            <w:proofErr w:type="gramEnd"/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объектов капитального строительства, в том числе подземных, в целях добычи полезных ископаемых;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объектов капитального строительства, необходимых для подготовки сырья к транспортировке и (или) промышленной</w:t>
            </w:r>
            <w:r>
              <w:rPr>
                <w:rFonts w:cs="PT Astra Serif"/>
                <w:lang w:eastAsia="ru-RU"/>
              </w:rPr>
              <w:t xml:space="preserve"> переработке;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</w:t>
            </w:r>
            <w:proofErr w:type="spellStart"/>
            <w:r>
              <w:rPr>
                <w:rFonts w:cs="PT Astra Serif"/>
                <w:lang w:eastAsia="ru-RU"/>
              </w:rPr>
              <w:t>недропользования</w:t>
            </w:r>
            <w:proofErr w:type="spellEnd"/>
            <w:r>
              <w:rPr>
                <w:rFonts w:cs="PT Astra Serif"/>
                <w:lang w:eastAsia="ru-RU"/>
              </w:rPr>
              <w:t>, если добыча полезных ископаемых происходит на межселенн</w:t>
            </w:r>
            <w:r>
              <w:rPr>
                <w:rFonts w:cs="PT Astra Serif"/>
                <w:lang w:eastAsia="ru-RU"/>
              </w:rPr>
              <w:t>ой территории</w:t>
            </w:r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proofErr w:type="gramStart"/>
            <w:r>
              <w:rPr>
                <w:rFonts w:eastAsia="Times New Roman"/>
                <w:lang w:eastAsia="ru-RU"/>
              </w:rPr>
              <w:t>..</w:t>
            </w:r>
            <w:proofErr w:type="gramEnd"/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 xml:space="preserve">Максимальный процент застройки, а </w:t>
            </w:r>
            <w:r>
              <w:t>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Тяжелая промышленность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</w:t>
            </w:r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lang w:eastAsia="ru-RU"/>
              </w:rPr>
              <w:lastRenderedPageBreak/>
              <w:t>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</w:t>
            </w:r>
            <w:r>
              <w:rPr>
                <w:rFonts w:eastAsia="Times New Roman"/>
                <w:lang w:eastAsia="ru-RU"/>
              </w:rPr>
              <w:t>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4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Легкая промышленность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>
              <w:rPr>
                <w:rFonts w:eastAsia="Times New Roman"/>
                <w:lang w:eastAsia="ru-RU"/>
              </w:rPr>
              <w:t>фарфоро-фаянсовой</w:t>
            </w:r>
            <w:proofErr w:type="spellEnd"/>
            <w:proofErr w:type="gramEnd"/>
            <w:r>
              <w:rPr>
                <w:rFonts w:eastAsia="Times New Roman"/>
                <w:lang w:eastAsia="ru-RU"/>
              </w:rPr>
              <w:t xml:space="preserve">, </w:t>
            </w:r>
            <w:r>
              <w:rPr>
                <w:rFonts w:eastAsia="Times New Roman"/>
                <w:lang w:eastAsia="ru-RU"/>
              </w:rPr>
              <w:t>электронной промышленности</w:t>
            </w:r>
          </w:p>
        </w:tc>
        <w:tc>
          <w:tcPr>
            <w:tcW w:w="4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Пищевая промышленность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</w:t>
            </w:r>
            <w:r>
              <w:rPr>
                <w:rFonts w:eastAsia="Times New Roman"/>
                <w:lang w:eastAsia="ru-RU"/>
              </w:rPr>
              <w:t>ечение), в том числе для производства напитков, алкогольных напитков и табачных изделий</w:t>
            </w:r>
          </w:p>
        </w:tc>
        <w:tc>
          <w:tcPr>
            <w:tcW w:w="4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предприятий пищевых отраслей промышленности, оптовых складов продовольственного сырья и пищевых продуктов в границах санитарно-защитных зон и</w:t>
            </w:r>
            <w:r>
              <w:rPr>
                <w:rFonts w:eastAsia="Times New Roman"/>
                <w:lang w:eastAsia="ru-RU"/>
              </w:rPr>
              <w:t xml:space="preserve"> на территории предприятий других отраслей промышленности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Нефтехимическая промышленность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</w:t>
            </w:r>
            <w:r>
              <w:rPr>
                <w:rFonts w:eastAsia="Times New Roman"/>
                <w:lang w:eastAsia="ru-RU"/>
              </w:rPr>
              <w:t>о назначения и подобной продукции, а также другие подобные промышленные предприятия</w:t>
            </w:r>
          </w:p>
        </w:tc>
        <w:tc>
          <w:tcPr>
            <w:tcW w:w="4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Строительная промышленность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объектов капитального строительства, предназначенных для производства: строительных материалов (кирпичей, </w:t>
            </w:r>
            <w:r>
              <w:rPr>
                <w:rFonts w:eastAsia="Times New Roman"/>
                <w:lang w:eastAsia="ru-RU"/>
              </w:rPr>
              <w:t xml:space="preserve">пиломатериалов, цемента, крепежных материалов), бытового и строительного газового и сантехнического оборудования, лифтов и подъемников, </w:t>
            </w:r>
            <w:r>
              <w:rPr>
                <w:rFonts w:eastAsia="Times New Roman"/>
                <w:lang w:eastAsia="ru-RU"/>
              </w:rPr>
              <w:lastRenderedPageBreak/>
              <w:t>столярной продукции, сборных домов или их частей и тому подобной продукции</w:t>
            </w:r>
          </w:p>
        </w:tc>
        <w:tc>
          <w:tcPr>
            <w:tcW w:w="4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Коммунальное обслу</w:t>
            </w:r>
            <w:r>
              <w:rPr>
                <w:rFonts w:eastAsia="Times New Roman"/>
                <w:lang w:eastAsia="ru-RU"/>
              </w:rPr>
              <w:t>живание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04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05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 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При условии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</w:t>
            </w:r>
            <w:r>
              <w:rPr>
                <w:rFonts w:eastAsia="Times New Roman"/>
                <w:lang w:eastAsia="ru-RU"/>
              </w:rPr>
              <w:t>соответствии с действующим законодательством.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Склады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</w:t>
            </w:r>
            <w:r>
              <w:t xml:space="preserve">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</w:t>
            </w:r>
            <w:r>
              <w:t>ием железнодорожных перевалочных складов</w:t>
            </w:r>
            <w:proofErr w:type="gramEnd"/>
          </w:p>
        </w:tc>
        <w:tc>
          <w:tcPr>
            <w:tcW w:w="4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Складские площадки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4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Хранение </w:t>
            </w:r>
            <w:r>
              <w:rPr>
                <w:rFonts w:eastAsia="Times New Roman"/>
                <w:lang w:eastAsia="ru-RU"/>
              </w:rPr>
              <w:t>автотранспорта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>
              <w:t>машино-места</w:t>
            </w:r>
            <w:proofErr w:type="spellEnd"/>
            <w:r>
              <w:t>, за исключением гаражей, размещение которых предусмотрено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содержанием вида разр</w:t>
            </w:r>
            <w:r>
              <w:t>ешенного использования с кодом 4.9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максимальный процент застройки,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</w:t>
            </w:r>
            <w:r>
              <w:rPr>
                <w:rFonts w:eastAsia="Times New Roman"/>
                <w:lang w:eastAsia="ru-RU"/>
              </w:rPr>
              <w:t>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Трубопроводный </w:t>
            </w:r>
            <w:r>
              <w:rPr>
                <w:rFonts w:eastAsia="Times New Roman"/>
                <w:lang w:eastAsia="ru-RU"/>
              </w:rPr>
              <w:lastRenderedPageBreak/>
              <w:t>транспорт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lastRenderedPageBreak/>
              <w:t xml:space="preserve">размещение нефтепроводов, водопроводов, </w:t>
            </w:r>
            <w:r>
              <w:lastRenderedPageBreak/>
              <w:t xml:space="preserve">газопроводов и иных трубопроводов, а также иных зданий </w:t>
            </w:r>
            <w:r>
              <w:t>и сооружений, необходимых для эксплуатации названных трубопроводов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предельные (минимальные и (или) </w:t>
            </w:r>
            <w:r>
              <w:rPr>
                <w:rFonts w:eastAsia="Times New Roman"/>
                <w:lang w:eastAsia="ru-RU"/>
              </w:rPr>
              <w:lastRenderedPageBreak/>
              <w:t>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</w:t>
            </w:r>
            <w:r>
              <w:rPr>
                <w:rFonts w:eastAsia="Times New Roman"/>
                <w:lang w:eastAsia="ru-RU"/>
              </w:rPr>
              <w:t>новлению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cs="PT Astra Serif"/>
                <w:bCs/>
                <w:lang w:eastAsia="ru-RU"/>
              </w:rPr>
            </w:pPr>
            <w:r>
              <w:rPr>
                <w:rFonts w:cs="PT Astra Serif"/>
                <w:bCs/>
                <w:lang w:eastAsia="ru-RU"/>
              </w:rPr>
              <w:lastRenderedPageBreak/>
              <w:t>Железнодорожный транспорт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bCs/>
                <w:lang w:eastAsia="ru-RU"/>
              </w:rPr>
            </w:pPr>
            <w:r>
              <w:rPr>
                <w:rFonts w:cs="PT Astra Serif"/>
                <w:bCs/>
                <w:lang w:eastAsia="ru-RU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r:id="rId106">
              <w:r>
                <w:rPr>
                  <w:rFonts w:cs="PT Astra Serif"/>
                  <w:bCs/>
                  <w:lang w:eastAsia="ru-RU"/>
                </w:rPr>
                <w:t>кодами 7.1.1</w:t>
              </w:r>
            </w:hyperlink>
            <w:r>
              <w:rPr>
                <w:rFonts w:cs="PT Astra Serif"/>
                <w:bCs/>
                <w:lang w:eastAsia="ru-RU"/>
              </w:rPr>
              <w:t xml:space="preserve"> - </w:t>
            </w:r>
            <w:hyperlink r:id="rId107">
              <w:r>
                <w:rPr>
                  <w:rFonts w:cs="PT Astra Serif"/>
                  <w:bCs/>
                  <w:lang w:eastAsia="ru-RU"/>
                </w:rPr>
                <w:t>7.1.2</w:t>
              </w:r>
            </w:hyperlink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rPr>
                <w:rFonts w:cs="PT Astra Serif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участков  не </w:t>
            </w:r>
            <w:r>
              <w:rPr>
                <w:rFonts w:eastAsia="Times New Roman"/>
                <w:lang w:eastAsia="ru-RU"/>
              </w:rPr>
              <w:t>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08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09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</w:t>
            </w:r>
            <w:r>
              <w:rPr>
                <w:rFonts w:eastAsia="Times New Roman"/>
                <w:lang w:eastAsia="ru-RU"/>
              </w:rPr>
              <w:t>е подлежат установлению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установлению.</w:t>
            </w:r>
          </w:p>
        </w:tc>
      </w:tr>
      <w:tr w:rsidR="00725FAC">
        <w:trPr>
          <w:trHeight w:val="20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Служебные гаражи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bCs/>
                <w:lang w:eastAsia="ru-RU"/>
              </w:rPr>
            </w:pPr>
            <w: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10">
              <w:r>
                <w:t>кодами 3.0</w:t>
              </w:r>
            </w:hyperlink>
            <w:r>
              <w:t xml:space="preserve">, </w:t>
            </w:r>
            <w:hyperlink r:id="rId111">
              <w:r>
                <w:t>4.0</w:t>
              </w:r>
            </w:hyperlink>
            <w: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максимальный процент застройки, а также мин</w:t>
            </w:r>
            <w:r>
              <w:rPr>
                <w:rFonts w:eastAsia="Times New Roman"/>
                <w:lang w:eastAsia="ru-RU"/>
              </w:rPr>
              <w:t>имальные отступы от границ земельных участков 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59" w:name="_Toc13756604"/>
      <w:r>
        <w:rPr>
          <w:rFonts w:eastAsia="Times New Roman"/>
          <w:b/>
          <w:lang w:eastAsia="ru-RU"/>
        </w:rPr>
        <w:t xml:space="preserve">УСЛОВНО РАЗРЕШЕННЫЕ ВИДЫ И </w:t>
      </w:r>
      <w:r>
        <w:rPr>
          <w:rFonts w:eastAsia="Times New Roman"/>
          <w:b/>
          <w:lang w:eastAsia="ru-RU"/>
        </w:rPr>
        <w:t>ПАРАМЕТРЫ ИСПОЛЬЗОВАНИЯ ЗЕМЕЛЬНЫХ УЧАСТКОВ И ОБЪЕКТОВ КАПИТАЛЬНОГО СТРОИТЕЛЬСТВА</w:t>
      </w:r>
      <w:bookmarkEnd w:id="59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</w:t>
            </w:r>
            <w:r>
              <w:rPr>
                <w:rFonts w:eastAsia="Times New Roman"/>
                <w:b/>
                <w:lang w:eastAsia="ru-RU"/>
              </w:rPr>
              <w:t>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048"/>
        <w:gridCol w:w="4765"/>
        <w:gridCol w:w="4352"/>
        <w:gridCol w:w="3904"/>
      </w:tblGrid>
      <w:tr w:rsidR="00725FAC">
        <w:trPr>
          <w:trHeight w:val="20"/>
          <w:tblHeader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Водный транспорт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proofErr w:type="gramStart"/>
            <w:r>
              <w:rPr>
                <w:rFonts w:cs="PT Astra Serif"/>
                <w:lang w:eastAsia="ru-RU"/>
              </w:rPr>
              <w:t xml:space="preserve">Размещение искусственно </w:t>
            </w:r>
            <w:r>
              <w:rPr>
                <w:rFonts w:cs="PT Astra Serif"/>
                <w:lang w:eastAsia="ru-RU"/>
              </w:rPr>
              <w:t xml:space="preserve">созданных для судоходства внутренних водных путей, </w:t>
            </w:r>
            <w:r>
              <w:rPr>
                <w:rFonts w:cs="PT Astra Serif"/>
                <w:lang w:eastAsia="ru-RU"/>
              </w:rPr>
              <w:lastRenderedPageBreak/>
              <w:t xml:space="preserve">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</w:t>
            </w:r>
            <w:r>
              <w:rPr>
                <w:rFonts w:cs="PT Astra Serif"/>
                <w:lang w:eastAsia="ru-RU"/>
              </w:rPr>
              <w:t>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- 1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Минимальные отступы от границ </w:t>
            </w:r>
            <w:r>
              <w:rPr>
                <w:lang w:eastAsia="ru-RU"/>
              </w:rPr>
              <w:lastRenderedPageBreak/>
              <w:t>земельн</w:t>
            </w:r>
            <w:r>
              <w:rPr>
                <w:lang w:eastAsia="ru-RU"/>
              </w:rPr>
              <w:t>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Размещение </w:t>
            </w:r>
            <w:r>
              <w:rPr>
                <w:rFonts w:eastAsia="Times New Roman"/>
                <w:lang w:eastAsia="ru-RU"/>
              </w:rPr>
              <w:t xml:space="preserve">объектов осуществляется с учетом положений Водного кодекса </w:t>
            </w:r>
            <w:r>
              <w:rPr>
                <w:rFonts w:eastAsia="Times New Roman"/>
                <w:lang w:eastAsia="ru-RU"/>
              </w:rPr>
              <w:lastRenderedPageBreak/>
              <w:t>Российской Федерации</w:t>
            </w:r>
          </w:p>
        </w:tc>
      </w:tr>
      <w:tr w:rsidR="00725FAC">
        <w:trPr>
          <w:trHeight w:val="20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lastRenderedPageBreak/>
              <w:t>Спорт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112">
              <w:r>
                <w:rPr>
                  <w:rFonts w:cs="PT Astra Serif"/>
                  <w:lang w:eastAsia="ru-RU"/>
                </w:rPr>
                <w:t>кодами 5.1.1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13">
              <w:r>
                <w:rPr>
                  <w:rFonts w:cs="PT Astra Serif"/>
                  <w:lang w:eastAsia="ru-RU"/>
                </w:rPr>
                <w:t>5.1.7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Высота – до 12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0,25 до 0,7 га.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- 3 м со стороны смежного земельного участка;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- 5 м от границ</w:t>
            </w:r>
            <w:r>
              <w:rPr>
                <w:rFonts w:eastAsia="Times New Roman"/>
                <w:lang w:eastAsia="ru-RU"/>
              </w:rPr>
              <w:t>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Недопустимо перепрофилирование объектов.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 спорта в санитарно-защитных зонах, установленных в предусм</w:t>
            </w:r>
            <w:r>
              <w:rPr>
                <w:rFonts w:eastAsia="Times New Roman"/>
                <w:lang w:eastAsia="ru-RU"/>
              </w:rPr>
              <w:t>отренном действующим законодательством порядке.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 исключением спортивно-оздоровительных сооружений закрытого типа</w:t>
            </w:r>
          </w:p>
        </w:tc>
      </w:tr>
      <w:tr w:rsidR="00725FAC">
        <w:trPr>
          <w:trHeight w:val="20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Специальная</w:t>
            </w:r>
          </w:p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деятельность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>
              <w:rPr>
                <w:rFonts w:eastAsia="Times New Roman"/>
                <w:lang w:eastAsia="ru-RU"/>
              </w:rPr>
              <w:t xml:space="preserve">Размещение, хранение, захоронение, утилизация, накопление, обработка, обезвреживание отходов производства и </w:t>
            </w:r>
            <w:r>
              <w:rPr>
                <w:rFonts w:eastAsia="Times New Roman"/>
                <w:lang w:eastAsia="ru-RU"/>
              </w:rPr>
              <w:t xml:space="preserve">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</w:t>
            </w:r>
            <w:r>
              <w:rPr>
                <w:rFonts w:eastAsia="Times New Roman"/>
                <w:lang w:eastAsia="ru-RU"/>
              </w:rPr>
              <w:t xml:space="preserve">мусороперерабатывающих заводов, полигонов </w:t>
            </w:r>
            <w:r>
              <w:rPr>
                <w:rFonts w:eastAsia="Times New Roman"/>
                <w:lang w:eastAsia="ru-RU"/>
              </w:rPr>
              <w:lastRenderedPageBreak/>
              <w:t>по захоронению и сортировке бытового мусора и отходов, мест сбора вещей для их вторичной переработки</w:t>
            </w:r>
            <w:proofErr w:type="gramEnd"/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Размеры земельных участков, минимальные отступы от границ земельных участков, этажность, максимальный процент зас</w:t>
            </w:r>
            <w:r>
              <w:rPr>
                <w:rFonts w:eastAsia="Times New Roman"/>
                <w:lang w:eastAsia="ru-RU"/>
              </w:rPr>
              <w:t>тройки в границах земельного участка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объектов складирования и захоронения отходов осуществляется в соответствии с </w:t>
            </w:r>
            <w:proofErr w:type="spellStart"/>
            <w:r>
              <w:rPr>
                <w:rFonts w:eastAsia="Times New Roman"/>
                <w:lang w:eastAsia="ru-RU"/>
              </w:rPr>
              <w:t>СанПиН</w:t>
            </w:r>
            <w:proofErr w:type="spellEnd"/>
            <w:r>
              <w:rPr>
                <w:rFonts w:eastAsia="Times New Roman"/>
                <w:lang w:eastAsia="ru-RU"/>
              </w:rPr>
              <w:t xml:space="preserve"> 2.2.1/2.1.1.1200-03 «Санитарно-защитные зоны и санитарная классификация предприятий, сооружений и </w:t>
            </w:r>
            <w:r>
              <w:rPr>
                <w:rFonts w:eastAsia="Times New Roman"/>
                <w:lang w:eastAsia="ru-RU"/>
              </w:rPr>
              <w:t>иных объектов», с учетом положений Федерального закона от 24.06.1998 № 89-ФЗ «Об отходах производства и потребления»</w:t>
            </w:r>
          </w:p>
        </w:tc>
      </w:tr>
      <w:tr w:rsidR="00725FAC">
        <w:trPr>
          <w:trHeight w:val="20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Приюты для животных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</w:t>
            </w:r>
            <w:r>
              <w:rPr>
                <w:rFonts w:eastAsia="Times New Roman"/>
                <w:lang w:eastAsia="ru-RU"/>
              </w:rPr>
              <w:t>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объектов капитального строительст</w:t>
            </w:r>
            <w:r>
              <w:rPr>
                <w:rFonts w:eastAsia="Times New Roman"/>
                <w:lang w:eastAsia="ru-RU"/>
              </w:rPr>
              <w:t>ва, предназначенных для организации гостиниц для животных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proofErr w:type="gramStart"/>
            <w:r>
              <w:rPr>
                <w:rFonts w:eastAsia="Times New Roman"/>
                <w:lang w:eastAsia="ru-RU"/>
              </w:rPr>
              <w:t>..</w:t>
            </w:r>
            <w:proofErr w:type="gramEnd"/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участка со стороны улицы (красной линии) до основного </w:t>
            </w:r>
            <w:r>
              <w:t>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объектов ветеринарного обслуживания осуществляется в соответствии с </w:t>
            </w:r>
            <w:proofErr w:type="spellStart"/>
            <w:r>
              <w:rPr>
                <w:rFonts w:eastAsia="Times New Roman"/>
                <w:lang w:eastAsia="ru-RU"/>
              </w:rPr>
              <w:t>СанПиН</w:t>
            </w:r>
            <w:proofErr w:type="spellEnd"/>
            <w:r>
              <w:rPr>
                <w:rFonts w:eastAsia="Times New Roman"/>
                <w:lang w:eastAsia="ru-RU"/>
              </w:rPr>
              <w:t xml:space="preserve"> 2.2.1/2.1.1.1200-03 «Санитарно-защитные зоны и санитарная классификац</w:t>
            </w:r>
            <w:r>
              <w:rPr>
                <w:rFonts w:eastAsia="Times New Roman"/>
                <w:lang w:eastAsia="ru-RU"/>
              </w:rPr>
              <w:t>ия предприятий, сооружений и иных объектов», с учетом положений  закона от 14.05.1993 № 4979 «О ветеринарии»</w:t>
            </w:r>
          </w:p>
        </w:tc>
      </w:tr>
      <w:tr w:rsidR="00725FAC">
        <w:trPr>
          <w:trHeight w:val="20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Деловое управление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размещение объектов капитального строительства с целью: размещения объектов управленческой деятельности, не связанной с государ</w:t>
            </w:r>
            <w:r>
              <w:t>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</w:t>
            </w:r>
            <w:r>
              <w:t>льности)</w:t>
            </w:r>
          </w:p>
        </w:tc>
        <w:tc>
          <w:tcPr>
            <w:tcW w:w="4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участка: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магазинов – от 0,02 до 0,08 га на 100  кв. м торговой площади;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объектов общественного питания – от 0,1 до 0,2 га;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объектов бытового обслуживания – от 0,03 до 0,2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Минимальные </w:t>
            </w:r>
            <w:r>
              <w:rPr>
                <w:lang w:eastAsia="ru-RU"/>
              </w:rPr>
              <w:t>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 xml:space="preserve">Максимальный процент застройки, а так же размеры земельных участков объектов делового </w:t>
            </w:r>
            <w:r>
              <w:t>управления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Магазины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Общественное питание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Бытовое обслуживание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Размещение объектов капитального строительства, предназначенных для о</w:t>
            </w:r>
            <w:r>
              <w:t xml:space="preserve">казания населению или организациям бытовых услуг </w:t>
            </w:r>
            <w:r>
              <w:lastRenderedPageBreak/>
              <w:t>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4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Ремонт автомобилей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мастерских, предназначенных для ремонта и </w:t>
            </w:r>
            <w:r>
              <w:rPr>
                <w:rFonts w:cs="PT Astra Serif"/>
                <w:lang w:eastAsia="ru-RU"/>
              </w:rPr>
              <w:t>обслуживания автомобилей, и прочих объектов дорожного сервиса, а также размещение магазинов сопутствующей торговли</w:t>
            </w:r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</w:t>
            </w:r>
            <w:r>
              <w:t xml:space="preserve">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60" w:name="_Toc13756605"/>
      <w:r>
        <w:rPr>
          <w:rFonts w:eastAsia="Times New Roman"/>
          <w:b/>
          <w:lang w:eastAsia="ru-RU"/>
        </w:rPr>
        <w:t xml:space="preserve">ВСПОМОГАТЕЛЬНЫЕ ВИДЫ И ПАРАМЕТРЫ РАЗРЕШЕННОГО ИСПОЛЬЗОВАНИЯ ЗЕМЕЛЬНЫХ </w:t>
      </w:r>
      <w:r>
        <w:rPr>
          <w:rFonts w:eastAsia="Times New Roman"/>
          <w:b/>
          <w:lang w:eastAsia="ru-RU"/>
        </w:rPr>
        <w:t>УЧАСТКОВ И ОБЪЕКТОВ КАПИТАЛЬНОГО СТРОИТЕЛЬСТВА</w:t>
      </w:r>
      <w:bookmarkEnd w:id="60"/>
      <w:r>
        <w:rPr>
          <w:rFonts w:eastAsia="Times New Roman"/>
          <w:b/>
          <w:lang w:eastAsia="ru-RU"/>
        </w:rPr>
        <w:t>: отсутствуют.</w:t>
      </w:r>
    </w:p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3B170A">
      <w:pPr>
        <w:spacing w:after="0" w:line="240" w:lineRule="auto"/>
        <w:jc w:val="both"/>
      </w:pPr>
      <w:proofErr w:type="gramStart"/>
      <w:r>
        <w:rPr>
          <w:bCs/>
          <w:lang w:eastAsia="ru-RU"/>
        </w:rPr>
        <w:t>Для территорий, относительно которых предусматривается осуществление деятельности по комплексному и устойчивому развитию территории, расчетные показатели минимально допустимого уровня обеспеченн</w:t>
      </w:r>
      <w:r>
        <w:rPr>
          <w:bCs/>
          <w:lang w:eastAsia="ru-RU"/>
        </w:rPr>
        <w:t>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основных видов разрешенного использования земельных участков и объектов капитального строительс</w:t>
      </w:r>
      <w:r>
        <w:rPr>
          <w:bCs/>
          <w:lang w:eastAsia="ru-RU"/>
        </w:rPr>
        <w:t>тва предусматривается в соответствии с местными нормативами градостроительного проектирования городского округа Лабытнанги, утвержденными Решением Городской Думы муниципального образования</w:t>
      </w:r>
      <w:proofErr w:type="gramEnd"/>
      <w:r>
        <w:rPr>
          <w:bCs/>
          <w:lang w:eastAsia="ru-RU"/>
        </w:rPr>
        <w:t xml:space="preserve"> г. Лабытнанги Ямало-Ненецкого автономного округа от 18 марта 2015 г</w:t>
      </w:r>
      <w:r>
        <w:rPr>
          <w:bCs/>
          <w:lang w:eastAsia="ru-RU"/>
        </w:rPr>
        <w:t>. № 71 «Об утверждении местных нормативов градостроительного проектирования городского округа Лабытнанги» (с изменениями и дополнениями).</w:t>
      </w:r>
    </w:p>
    <w:p w:rsidR="00725FAC" w:rsidRDefault="003B170A">
      <w:pPr>
        <w:pStyle w:val="Heading2"/>
        <w:spacing w:before="120" w:after="0"/>
        <w:rPr>
          <w:rFonts w:ascii="PT Astra Serif" w:hAnsi="PT Astra Serif"/>
          <w:b/>
          <w:iCs w:val="0"/>
          <w:sz w:val="28"/>
          <w:szCs w:val="28"/>
        </w:rPr>
      </w:pPr>
      <w:bookmarkStart w:id="61" w:name="_Toc22302931"/>
      <w:r>
        <w:rPr>
          <w:rFonts w:ascii="PT Astra Serif" w:hAnsi="PT Astra Serif"/>
          <w:b/>
          <w:iCs w:val="0"/>
          <w:sz w:val="28"/>
          <w:szCs w:val="28"/>
        </w:rPr>
        <w:t>ЗОНА ИНЖЕНЕРНОЙ ИНФРАСТРУКТУРЫ (ИЗ 400)</w:t>
      </w:r>
      <w:bookmarkEnd w:id="61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62" w:name="_Toc13756608"/>
      <w:r>
        <w:rPr>
          <w:rFonts w:eastAsia="Times New Roman"/>
          <w:b/>
          <w:lang w:eastAsia="ru-RU"/>
        </w:rPr>
        <w:t xml:space="preserve">ОСНОВНЫЕ ВИДЫ И ПАРАМЕТРЫ РАЗРЕШЕННОГО ИСПОЛЬЗОВАНИЯ ЗЕМЕЛЬНЫХ УЧАСТКОВ И </w:t>
      </w:r>
      <w:r>
        <w:rPr>
          <w:rFonts w:eastAsia="Times New Roman"/>
          <w:b/>
          <w:lang w:eastAsia="ru-RU"/>
        </w:rPr>
        <w:t>ОБЪЕКТОВ КАПИТАЛЬНОГО СТРОИТЕЛЬСТВА</w:t>
      </w:r>
      <w:bookmarkEnd w:id="62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</w:t>
            </w:r>
            <w:r>
              <w:rPr>
                <w:rFonts w:eastAsia="Times New Roman"/>
                <w:b/>
                <w:lang w:eastAsia="ru-RU"/>
              </w:rPr>
              <w:t>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213"/>
        <w:gridCol w:w="4573"/>
        <w:gridCol w:w="4427"/>
        <w:gridCol w:w="3856"/>
      </w:tblGrid>
      <w:tr w:rsidR="00725FAC">
        <w:trPr>
          <w:trHeight w:val="20"/>
          <w:tblHeader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Коммунальное обслуживание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</w:t>
            </w:r>
            <w:r>
              <w:rPr>
                <w:rFonts w:cs="PT Astra Serif"/>
                <w:lang w:eastAsia="ru-RU"/>
              </w:rPr>
              <w:lastRenderedPageBreak/>
              <w:t xml:space="preserve">включает в себя содержание видов разрешенного использования с </w:t>
            </w:r>
            <w:hyperlink r:id="rId114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15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proofErr w:type="gramStart"/>
            <w:r>
              <w:rPr>
                <w:rFonts w:eastAsia="Times New Roman"/>
                <w:lang w:eastAsia="ru-RU"/>
              </w:rPr>
              <w:t>..</w:t>
            </w:r>
            <w:proofErr w:type="gramEnd"/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3 м со стороны смежного земельного </w:t>
            </w:r>
            <w:r>
              <w:lastRenderedPageBreak/>
              <w:t>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</w:t>
            </w:r>
            <w:r>
              <w:t>ный процент застройки, а также размеры земельных участков не подлежат установлению.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При условии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lastRenderedPageBreak/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</w:t>
            </w:r>
            <w:r>
              <w:rPr>
                <w:rFonts w:eastAsia="Times New Roman"/>
                <w:lang w:eastAsia="ru-RU"/>
              </w:rPr>
              <w:t>и с действующим законодательством.</w:t>
            </w:r>
          </w:p>
        </w:tc>
      </w:tr>
      <w:tr w:rsidR="00725FAC">
        <w:trPr>
          <w:trHeight w:val="20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lastRenderedPageBreak/>
              <w:t>Связь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</w:t>
            </w:r>
            <w:r>
              <w:rPr>
                <w:rFonts w:cs="PT Astra Serif"/>
                <w:lang w:eastAsia="ru-RU"/>
              </w:rPr>
              <w:t xml:space="preserve">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116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, </w:t>
            </w:r>
            <w:hyperlink r:id="rId117">
              <w:r>
                <w:rPr>
                  <w:rFonts w:cs="PT Astra Serif"/>
                  <w:lang w:eastAsia="ru-RU"/>
                </w:rPr>
                <w:t>3.2.3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proofErr w:type="gramStart"/>
            <w:r>
              <w:rPr>
                <w:rFonts w:eastAsia="Times New Roman"/>
                <w:lang w:eastAsia="ru-RU"/>
              </w:rPr>
              <w:t>..</w:t>
            </w:r>
            <w:proofErr w:type="gramEnd"/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Минимальные отступы от границ </w:t>
            </w:r>
            <w:r>
              <w:rPr>
                <w:lang w:eastAsia="ru-RU"/>
              </w:rPr>
              <w:t>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</w:t>
            </w:r>
            <w:r>
              <w:rPr>
                <w:rFonts w:eastAsia="Times New Roman"/>
                <w:lang w:eastAsia="ru-RU"/>
              </w:rPr>
              <w:t xml:space="preserve"> установлению</w:t>
            </w:r>
          </w:p>
        </w:tc>
      </w:tr>
      <w:tr w:rsidR="00725FAC">
        <w:trPr>
          <w:trHeight w:val="20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Энергетика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>
              <w:t>золоотвалов</w:t>
            </w:r>
            <w:proofErr w:type="spellEnd"/>
            <w:r>
              <w:t xml:space="preserve">, гидротехнических сооружений); размещение объектов </w:t>
            </w:r>
            <w:proofErr w:type="spellStart"/>
            <w:r>
              <w:t>электросетевого</w:t>
            </w:r>
            <w:proofErr w:type="spellEnd"/>
            <w:r>
              <w:t xml:space="preserve">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4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Гидротехнические сооружения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гидротехнических сооружений, </w:t>
            </w:r>
            <w:r>
              <w:t xml:space="preserve">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>
              <w:t>рыбозащитных</w:t>
            </w:r>
            <w:proofErr w:type="spellEnd"/>
            <w:r>
              <w:t xml:space="preserve"> и рыбопропускных сооружений, </w:t>
            </w:r>
            <w:r>
              <w:lastRenderedPageBreak/>
              <w:t>берегозащитных сооружений)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proofErr w:type="gramStart"/>
            <w:r>
              <w:rPr>
                <w:rFonts w:eastAsia="Times New Roman"/>
                <w:lang w:eastAsia="ru-RU"/>
              </w:rPr>
              <w:t>..</w:t>
            </w:r>
            <w:proofErr w:type="gramEnd"/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</w:t>
            </w:r>
            <w:r>
              <w:rPr>
                <w:lang w:eastAsia="ru-RU"/>
              </w:rPr>
              <w:t>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участка со стороны улицы (красной линии) до </w:t>
            </w:r>
            <w:r>
              <w:lastRenderedPageBreak/>
              <w:t>основного здания.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Максимальный процент застройки, а также размеры земельных участков не подлежат уст</w:t>
            </w:r>
            <w:r>
              <w:t>ановлению.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lastRenderedPageBreak/>
              <w:t>Обеспечение внутреннего правопорядка</w:t>
            </w:r>
          </w:p>
          <w:p w:rsidR="00725FAC" w:rsidRDefault="00725FAC">
            <w:pPr>
              <w:spacing w:after="0" w:line="240" w:lineRule="auto"/>
            </w:pP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>
              <w:rPr>
                <w:rFonts w:cs="PT Astra Serif"/>
                <w:lang w:eastAsia="ru-RU"/>
              </w:rPr>
              <w:t>Росгвардии</w:t>
            </w:r>
            <w:proofErr w:type="spellEnd"/>
            <w:r>
              <w:rPr>
                <w:rFonts w:cs="PT Astra Serif"/>
                <w:lang w:eastAsia="ru-RU"/>
              </w:rPr>
              <w:t xml:space="preserve"> и спасательных служб, в которых существует </w:t>
            </w:r>
            <w:r>
              <w:rPr>
                <w:rFonts w:cs="PT Astra Serif"/>
                <w:lang w:eastAsia="ru-RU"/>
              </w:rPr>
              <w:t>военизированная служба;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 xml:space="preserve">. 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</w:t>
            </w:r>
            <w:r>
              <w:t>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t xml:space="preserve">Земельные участки (территории) общего </w:t>
            </w:r>
            <w:r>
              <w:rPr>
                <w:rFonts w:eastAsia="Times New Roman"/>
                <w:lang w:eastAsia="ru-RU"/>
              </w:rPr>
              <w:t>пользования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18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19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</w:t>
            </w:r>
            <w:r>
              <w:rPr>
                <w:rFonts w:eastAsia="Times New Roman"/>
                <w:lang w:eastAsia="ru-RU"/>
              </w:rPr>
              <w:t>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</w:rPr>
      </w:pPr>
      <w:bookmarkStart w:id="63" w:name="_Toc13756609"/>
      <w:r>
        <w:rPr>
          <w:rFonts w:eastAsia="Times New Roman"/>
          <w:b/>
          <w:lang w:eastAsia="ru-RU"/>
        </w:rPr>
        <w:t>УСЛОВНО РАЗРЕШЕННЫЕ ВИДЫ И ПАРАМЕТРЫ ИСП</w:t>
      </w:r>
      <w:r>
        <w:rPr>
          <w:rFonts w:eastAsia="Times New Roman"/>
          <w:b/>
          <w:lang w:eastAsia="ru-RU"/>
        </w:rPr>
        <w:t>ОЛЬЗОВАНИЯ ЗЕМЕЛЬНЫХ УЧАСТКОВ И ОБЪЕКТОВ КАПИТАЛЬНОГО СТРОИТЕЛЬСТВА:      отсутствуют.</w:t>
      </w:r>
      <w:bookmarkEnd w:id="63"/>
    </w:p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64" w:name="_Toc13756610"/>
      <w:r>
        <w:rPr>
          <w:rFonts w:eastAsia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64"/>
      <w:r>
        <w:rPr>
          <w:rFonts w:eastAsia="Times New Roman"/>
          <w:b/>
          <w:lang w:eastAsia="ru-RU"/>
        </w:rPr>
        <w:t>: отсутствуют.</w:t>
      </w:r>
    </w:p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3B170A">
      <w:pPr>
        <w:spacing w:after="0" w:line="240" w:lineRule="auto"/>
        <w:jc w:val="both"/>
      </w:pPr>
      <w:proofErr w:type="gramStart"/>
      <w:r>
        <w:rPr>
          <w:bCs/>
          <w:lang w:eastAsia="ru-RU"/>
        </w:rPr>
        <w:t>Для территорий, относительно которых</w:t>
      </w:r>
      <w:r>
        <w:rPr>
          <w:bCs/>
          <w:lang w:eastAsia="ru-RU"/>
        </w:rPr>
        <w:t xml:space="preserve"> предусматривается осуществление деятельности по комплексному и устойчивому развитию территории,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</w:t>
      </w:r>
      <w:r>
        <w:rPr>
          <w:bCs/>
          <w:lang w:eastAsia="ru-RU"/>
        </w:rPr>
        <w:t>ели максимально допустимого уровня территориальной доступности основных видов разрешенного использования земельных участков и объектов капитального строительства предусматривается в соответствии с местными нормативами градостроительного проектирования горо</w:t>
      </w:r>
      <w:r>
        <w:rPr>
          <w:bCs/>
          <w:lang w:eastAsia="ru-RU"/>
        </w:rPr>
        <w:t>дского округа Лабытнанги, утвержденными Решением Городской Думы муниципального образования</w:t>
      </w:r>
      <w:proofErr w:type="gramEnd"/>
      <w:r>
        <w:rPr>
          <w:bCs/>
          <w:lang w:eastAsia="ru-RU"/>
        </w:rPr>
        <w:t xml:space="preserve"> г. Лабытнанги Ямало-Ненецкого автономного округа от 18 марта 2015 г. № 71 «Об утверждении местных нормативов градостроительного проектирования городского округа Лабы</w:t>
      </w:r>
      <w:r>
        <w:rPr>
          <w:bCs/>
          <w:lang w:eastAsia="ru-RU"/>
        </w:rPr>
        <w:t>тнанги» (с изменениями и дополнениями).</w:t>
      </w: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65" w:name="_Toc22302932"/>
      <w:r>
        <w:rPr>
          <w:rFonts w:ascii="PT Astra Serif" w:hAnsi="PT Astra Serif"/>
          <w:b/>
          <w:iCs w:val="0"/>
          <w:sz w:val="28"/>
          <w:szCs w:val="28"/>
        </w:rPr>
        <w:lastRenderedPageBreak/>
        <w:t>ЗОНА ТРАНСПОРТНОЙ ИНФРАСТРУКТУРЫ (ТЗ 500)</w:t>
      </w:r>
      <w:bookmarkEnd w:id="65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66" w:name="_Toc13756613"/>
      <w:r>
        <w:rPr>
          <w:rFonts w:eastAsia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66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</w:t>
            </w:r>
            <w:r>
              <w:rPr>
                <w:rFonts w:eastAsia="Times New Roman"/>
                <w:b/>
                <w:lang w:eastAsia="ru-RU"/>
              </w:rPr>
              <w:t>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</w:t>
            </w:r>
            <w:r>
              <w:rPr>
                <w:rFonts w:eastAsia="Times New Roman"/>
                <w:b/>
                <w:lang w:eastAsia="ru-RU"/>
              </w:rPr>
              <w:t>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725FAC">
      <w:pPr>
        <w:sectPr w:rsidR="00725FAC">
          <w:type w:val="continuous"/>
          <w:pgSz w:w="16838" w:h="11906" w:orient="landscape"/>
          <w:pgMar w:top="1134" w:right="851" w:bottom="1134" w:left="1134" w:header="709" w:footer="709" w:gutter="0"/>
          <w:cols w:space="720"/>
          <w:formProt w:val="0"/>
          <w:docGrid w:linePitch="360"/>
        </w:sectPr>
      </w:pPr>
    </w:p>
    <w:tbl>
      <w:tblPr>
        <w:tblW w:w="15069" w:type="dxa"/>
        <w:tblLook w:val="01E0"/>
      </w:tblPr>
      <w:tblGrid>
        <w:gridCol w:w="2538"/>
        <w:gridCol w:w="4483"/>
        <w:gridCol w:w="4144"/>
        <w:gridCol w:w="3904"/>
      </w:tblGrid>
      <w:tr w:rsidR="00725FAC">
        <w:trPr>
          <w:trHeight w:val="20"/>
          <w:tblHeader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Хранение автотранспорта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</w:t>
            </w:r>
            <w:r>
              <w:t xml:space="preserve">на </w:t>
            </w:r>
            <w:proofErr w:type="spellStart"/>
            <w:r>
              <w:t>машино-места</w:t>
            </w:r>
            <w:proofErr w:type="spellEnd"/>
            <w:r>
              <w:t>, за исключением гаражей, размещение которых предусмотрено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содержанием вида разрешенного использования с кодом 4.9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максимальный процент застройки, а такж</w:t>
            </w:r>
            <w:r>
              <w:rPr>
                <w:rFonts w:eastAsia="Times New Roman"/>
                <w:lang w:eastAsia="ru-RU"/>
              </w:rPr>
              <w:t>е минимальные отступы от границ земельных участков 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725FAC">
        <w:trPr>
          <w:trHeight w:val="20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Транспорт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</w:t>
            </w:r>
            <w:r>
              <w:t>различного рода путей сообщения и сооружений, используемых для перевозки людей или грузов либо передачи веществ.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120">
              <w:r>
                <w:t>кодами 7.1</w:t>
              </w:r>
            </w:hyperlink>
            <w:r>
              <w:t xml:space="preserve"> - </w:t>
            </w:r>
            <w:hyperlink r:id="rId121">
              <w:r>
                <w:t>7.5</w:t>
              </w:r>
            </w:hyperlink>
          </w:p>
          <w:p w:rsidR="00725FAC" w:rsidRDefault="00725FAC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</w:t>
            </w:r>
            <w:r>
              <w:t>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Склады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bCs/>
                <w:lang w:eastAsia="ru-RU"/>
              </w:rPr>
            </w:pPr>
            <w:proofErr w:type="gramStart"/>
            <w:r>
              <w:rPr>
                <w:bCs/>
                <w:lang w:eastAsia="ru-RU"/>
              </w:rPr>
              <w:t xml:space="preserve">Размещение </w:t>
            </w:r>
            <w:r>
              <w:rPr>
                <w:bCs/>
                <w:lang w:eastAsia="ru-RU"/>
              </w:rPr>
              <w:t xml:space="preserve">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</w:t>
            </w:r>
            <w:r>
              <w:rPr>
                <w:bCs/>
                <w:lang w:eastAsia="ru-RU"/>
              </w:rPr>
              <w:t xml:space="preserve">терминалы и доки, нефтехранилища и нефтеналивные станции, </w:t>
            </w:r>
            <w:r>
              <w:rPr>
                <w:bCs/>
                <w:lang w:eastAsia="ru-RU"/>
              </w:rPr>
              <w:lastRenderedPageBreak/>
              <w:t>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4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</w:t>
            </w:r>
            <w:r>
              <w:rPr>
                <w:lang w:eastAsia="ru-RU"/>
              </w:rPr>
              <w:t>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lastRenderedPageBreak/>
              <w:t xml:space="preserve">Максимальный процент застройки, а также размеры земельных участков не </w:t>
            </w:r>
            <w:r>
              <w:t>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Складские площадки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4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bCs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Обслуживание железнодорожных перевозок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</w:t>
            </w:r>
            <w:r>
              <w:rPr>
                <w:rFonts w:cs="PT Astra Serif"/>
                <w:lang w:eastAsia="ru-RU"/>
              </w:rPr>
              <w:t>ов железнодорожного транспорта;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</w:t>
            </w:r>
            <w:r>
              <w:rPr>
                <w:rFonts w:cs="PT Astra Serif"/>
                <w:lang w:eastAsia="ru-RU"/>
              </w:rPr>
              <w:t>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</w:t>
            </w:r>
            <w:r>
              <w:rPr>
                <w:lang w:eastAsia="ru-RU"/>
              </w:rPr>
              <w:t>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bCs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bCs/>
              </w:rPr>
            </w:pPr>
            <w:r>
              <w:rPr>
                <w:rFonts w:eastAsia="Times New Roman"/>
                <w:lang w:eastAsia="ru-RU"/>
              </w:rPr>
              <w:t>Не подлежат установл</w:t>
            </w:r>
            <w:r>
              <w:rPr>
                <w:rFonts w:eastAsia="Times New Roman"/>
                <w:lang w:eastAsia="ru-RU"/>
              </w:rPr>
              <w:t>ению</w:t>
            </w:r>
          </w:p>
        </w:tc>
      </w:tr>
      <w:tr w:rsidR="00725FAC">
        <w:trPr>
          <w:trHeight w:val="20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Служебные гаражи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постоянных или временных гаражей, стоянок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</w:t>
            </w:r>
            <w:r>
              <w:rPr>
                <w:rFonts w:eastAsia="Times New Roman"/>
                <w:lang w:eastAsia="ru-RU"/>
              </w:rPr>
              <w:t xml:space="preserve">стоянки и хранения </w:t>
            </w:r>
            <w:r>
              <w:rPr>
                <w:rFonts w:eastAsia="Times New Roman"/>
                <w:lang w:eastAsia="ru-RU"/>
              </w:rPr>
              <w:lastRenderedPageBreak/>
              <w:t>транспортных средств общего пользования, в том числе в депо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участка со стороны улицы (красной </w:t>
            </w:r>
            <w:r>
              <w:t xml:space="preserve">линии) </w:t>
            </w:r>
            <w:r>
              <w:lastRenderedPageBreak/>
              <w:t>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гаражей предусмотреть исключительно на </w:t>
            </w:r>
            <w:r>
              <w:rPr>
                <w:rFonts w:eastAsia="Times New Roman"/>
                <w:lang w:eastAsia="ru-RU"/>
              </w:rPr>
              <w:t>гаражных площадках</w:t>
            </w:r>
          </w:p>
        </w:tc>
      </w:tr>
      <w:tr w:rsidR="00725FAC">
        <w:trPr>
          <w:trHeight w:val="20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Коммунальное обслуживание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</w:t>
            </w:r>
            <w:r>
              <w:rPr>
                <w:rFonts w:cs="PT Astra Serif"/>
                <w:lang w:eastAsia="ru-RU"/>
              </w:rPr>
              <w:t xml:space="preserve">ания с </w:t>
            </w:r>
            <w:hyperlink r:id="rId122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23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застройки, а также размеры земельных участков и минимальные отступы от границ земельн</w:t>
            </w:r>
            <w:r>
              <w:rPr>
                <w:rFonts w:eastAsia="Times New Roman"/>
                <w:lang w:eastAsia="ru-RU"/>
              </w:rPr>
              <w:t xml:space="preserve">ых участков не подлежат установлению. </w:t>
            </w:r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При условии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законодательством.</w:t>
            </w:r>
          </w:p>
        </w:tc>
      </w:tr>
      <w:tr w:rsidR="00725FAC">
        <w:trPr>
          <w:trHeight w:val="20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Земельны</w:t>
            </w:r>
            <w:r>
              <w:rPr>
                <w:rFonts w:eastAsia="Times New Roman"/>
                <w:lang w:eastAsia="ru-RU"/>
              </w:rPr>
              <w:t>е участки (территории) общего пользования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24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25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установлению.</w:t>
            </w:r>
          </w:p>
        </w:tc>
      </w:tr>
    </w:tbl>
    <w:p w:rsidR="00725FAC" w:rsidRDefault="00725FAC"/>
    <w:p w:rsidR="00725FAC" w:rsidRDefault="00725FAC"/>
    <w:p w:rsidR="00725FAC" w:rsidRDefault="00725FAC"/>
    <w:p w:rsidR="00725FAC" w:rsidRDefault="00725FAC">
      <w:pPr>
        <w:sectPr w:rsidR="00725FAC">
          <w:type w:val="continuous"/>
          <w:pgSz w:w="16838" w:h="11906" w:orient="landscape"/>
          <w:pgMar w:top="1134" w:right="851" w:bottom="1134" w:left="1134" w:header="709" w:footer="709" w:gutter="0"/>
          <w:cols w:space="720"/>
          <w:formProt w:val="0"/>
          <w:docGrid w:linePitch="360"/>
        </w:sectPr>
      </w:pPr>
    </w:p>
    <w:p w:rsidR="00725FAC" w:rsidRDefault="003B170A">
      <w:pPr>
        <w:keepNext/>
        <w:keepLines/>
        <w:spacing w:after="0" w:line="240" w:lineRule="auto"/>
        <w:rPr>
          <w:b/>
          <w:iCs/>
        </w:rPr>
      </w:pPr>
      <w:bookmarkStart w:id="67" w:name="_Toc13756614"/>
      <w:r>
        <w:rPr>
          <w:rFonts w:eastAsia="Times New Roman"/>
          <w:b/>
          <w:lang w:eastAsia="ru-RU"/>
        </w:rPr>
        <w:lastRenderedPageBreak/>
        <w:t>УСЛОВНО РАЗРЕШЕННЫЕ ВИДЫ И ПАРАМЕТРЫ ИСПОЛЬЗОВАНИЯ ЗЕМЕЛЬНЫХ УЧАСТКОВ И ОБЪЕКТОВ КАПИТАЛЬНОГО СТРОИТЕЛЬСТВА</w:t>
      </w:r>
      <w:bookmarkEnd w:id="67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</w:t>
            </w:r>
            <w:r>
              <w:rPr>
                <w:rFonts w:eastAsia="Times New Roman"/>
                <w:b/>
                <w:lang w:eastAsia="ru-RU"/>
              </w:rPr>
              <w:t xml:space="preserve">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130"/>
        <w:gridCol w:w="4555"/>
        <w:gridCol w:w="4471"/>
        <w:gridCol w:w="3913"/>
      </w:tblGrid>
      <w:tr w:rsidR="00725FAC">
        <w:trPr>
          <w:trHeight w:val="20"/>
          <w:tblHeader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Автомобильные мойки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автомобильных моек, а также размещение магазинов сопутствующей </w:t>
            </w:r>
            <w:r>
              <w:lastRenderedPageBreak/>
              <w:t>торговли</w:t>
            </w:r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Минимальные отступы от границ </w:t>
            </w:r>
            <w:r>
              <w:rPr>
                <w:lang w:eastAsia="ru-RU"/>
              </w:rPr>
              <w:lastRenderedPageBreak/>
              <w:t>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участка </w:t>
            </w:r>
            <w:r>
              <w:t>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lastRenderedPageBreak/>
              <w:t>Ремонт автомобилей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мастерских, предназначенных для ремонта и </w:t>
            </w:r>
            <w:r>
              <w:t>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</w:t>
            </w:r>
            <w:r>
              <w:t>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Заправка транспортных средств 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автозаправочных станций; размещен</w:t>
            </w:r>
            <w:r>
              <w:t>ие магазинов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сопутствующей торговли, зданий для организации общественного питания в качестве объектов дорожного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сервиса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</w:t>
            </w:r>
            <w:r>
              <w:t>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Style w:val="a6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iCs/>
        </w:rPr>
      </w:pPr>
      <w:bookmarkStart w:id="68" w:name="_Toc13756615"/>
      <w:r>
        <w:rPr>
          <w:rFonts w:eastAsia="Times New Roman"/>
          <w:b/>
          <w:lang w:eastAsia="ru-RU"/>
        </w:rPr>
        <w:t>ВСПОМОГАТЕЛЬНЫЕ ВИДЫ И ПАРАМЕТРЫ РАЗРЕШЕННОГО ИСПОЛЬЗОВАНИЯ ЗЕМЕ</w:t>
      </w:r>
      <w:r>
        <w:rPr>
          <w:rFonts w:eastAsia="Times New Roman"/>
          <w:b/>
          <w:lang w:eastAsia="ru-RU"/>
        </w:rPr>
        <w:t>ЛЬНЫХ УЧАСТКОВ И ОБЪЕКТОВ КАПИТАЛЬНОГО СТРОИТЕЛЬСТВА</w:t>
      </w:r>
      <w:bookmarkEnd w:id="68"/>
      <w:r>
        <w:rPr>
          <w:rFonts w:eastAsia="Times New Roman"/>
          <w:b/>
          <w:lang w:eastAsia="ru-RU"/>
        </w:rPr>
        <w:t xml:space="preserve"> – отсутствуют.</w:t>
      </w:r>
    </w:p>
    <w:p w:rsidR="00725FAC" w:rsidRDefault="003B170A">
      <w:pPr>
        <w:spacing w:after="0" w:line="240" w:lineRule="auto"/>
        <w:jc w:val="both"/>
      </w:pPr>
      <w:proofErr w:type="gramStart"/>
      <w:r>
        <w:rPr>
          <w:bCs/>
          <w:lang w:eastAsia="ru-RU"/>
        </w:rPr>
        <w:t xml:space="preserve">Для территорий, относительно которых предусматривается осуществление деятельности по комплексному и устойчивому развитию территории, расчетные показатели минимально допустимого уровня </w:t>
      </w:r>
      <w:r>
        <w:rPr>
          <w:bCs/>
          <w:lang w:eastAsia="ru-RU"/>
        </w:rPr>
        <w:t xml:space="preserve">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основных видов разрешенного использования земельных участков и объектов </w:t>
      </w:r>
      <w:r>
        <w:rPr>
          <w:bCs/>
          <w:lang w:eastAsia="ru-RU"/>
        </w:rPr>
        <w:lastRenderedPageBreak/>
        <w:t xml:space="preserve">капитального </w:t>
      </w:r>
      <w:r>
        <w:rPr>
          <w:bCs/>
          <w:lang w:eastAsia="ru-RU"/>
        </w:rPr>
        <w:t>строительства предусматривается в соответствии с местными нормативами градостроительного проектирования городского округа Лабытнанги, утвержденными Решением Городской Думы муниципального образования</w:t>
      </w:r>
      <w:proofErr w:type="gramEnd"/>
      <w:r>
        <w:rPr>
          <w:bCs/>
          <w:lang w:eastAsia="ru-RU"/>
        </w:rPr>
        <w:t xml:space="preserve"> г. Лабытнанги Ямало-Ненецкого автономного округа от 18 ма</w:t>
      </w:r>
      <w:r>
        <w:rPr>
          <w:bCs/>
          <w:lang w:eastAsia="ru-RU"/>
        </w:rPr>
        <w:t>рта 2015 г. № 71 «Об утверждении местных нормативов градостроительного проектирования городского округа Лабытнанги» (с изменениями и дополнениями).</w:t>
      </w:r>
    </w:p>
    <w:p w:rsidR="00725FAC" w:rsidRDefault="003B170A">
      <w:pPr>
        <w:pStyle w:val="Heading2"/>
        <w:spacing w:before="60" w:after="0"/>
        <w:rPr>
          <w:rFonts w:ascii="PT Astra Serif" w:hAnsi="PT Astra Serif"/>
          <w:b/>
          <w:iCs w:val="0"/>
          <w:sz w:val="28"/>
          <w:szCs w:val="28"/>
        </w:rPr>
      </w:pPr>
      <w:bookmarkStart w:id="69" w:name="_Toc22302933"/>
      <w:r>
        <w:rPr>
          <w:rFonts w:ascii="PT Astra Serif" w:hAnsi="PT Astra Serif"/>
          <w:b/>
          <w:iCs w:val="0"/>
          <w:sz w:val="28"/>
          <w:szCs w:val="28"/>
        </w:rPr>
        <w:t>ЗОНА ОБЪЕКТОВ СЕЛЬСКОХОЗЯЙСТВЕННОГО НАЗНАЧЕНИЯ (СХЗ 801)</w:t>
      </w:r>
      <w:bookmarkEnd w:id="69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70" w:name="_Toc13756621"/>
      <w:r>
        <w:rPr>
          <w:rFonts w:eastAsia="Times New Roman"/>
          <w:b/>
          <w:lang w:eastAsia="ru-RU"/>
        </w:rPr>
        <w:t xml:space="preserve">ОСНОВНЫЕ ВИДЫ И ПАРАМЕТРЫ РАЗРЕШЕННОГО </w:t>
      </w:r>
      <w:r>
        <w:rPr>
          <w:rFonts w:eastAsia="Times New Roman"/>
          <w:b/>
          <w:lang w:eastAsia="ru-RU"/>
        </w:rPr>
        <w:t>ИСПОЛЬЗОВАНИЯ ЗЕМЕЛЬНЫХ УЧАСТКОВ И ОБЪЕКТОВ КАПИТАЛЬНОГО СТРОИТЕЛЬСТВА</w:t>
      </w:r>
      <w:bookmarkEnd w:id="70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</w:t>
            </w:r>
            <w:r>
              <w:rPr>
                <w:rFonts w:eastAsia="Times New Roman"/>
                <w:b/>
                <w:lang w:eastAsia="ru-RU"/>
              </w:rPr>
              <w:t>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050"/>
        <w:gridCol w:w="4724"/>
        <w:gridCol w:w="4433"/>
        <w:gridCol w:w="3862"/>
      </w:tblGrid>
      <w:tr w:rsidR="00725FAC">
        <w:trPr>
          <w:trHeight w:val="20"/>
          <w:tblHeader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Скотоводство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Осуществление хозяйственной деятельности, в</w:t>
            </w:r>
            <w:r>
              <w:rPr>
                <w:lang w:eastAsia="ru-RU"/>
              </w:rPr>
              <w:t xml:space="preserve">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lang w:eastAsia="ru-RU"/>
              </w:rPr>
              <w:t>сенокошение, выпас сельскохозяйственных животных, производство кормов, размещение зданий, со</w:t>
            </w:r>
            <w:r>
              <w:rPr>
                <w:lang w:eastAsia="ru-RU"/>
              </w:rPr>
              <w:t>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4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– 60.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Размеры земельных участк</w:t>
            </w:r>
            <w:r>
              <w:rPr>
                <w:rFonts w:eastAsia="Times New Roman"/>
                <w:lang w:eastAsia="ru-RU"/>
              </w:rPr>
              <w:t>ов – 1,0 га - 50,0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</w:tc>
        <w:tc>
          <w:tcPr>
            <w:tcW w:w="3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зданий, сооружений, используемых для </w:t>
            </w:r>
            <w:r>
              <w:rPr>
                <w:rFonts w:eastAsia="Times New Roman"/>
                <w:lang w:eastAsia="ru-RU"/>
              </w:rPr>
              <w:t>содержания и разведения  животных</w:t>
            </w:r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725FAC">
        <w:trPr>
          <w:trHeight w:val="20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Звероводство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размещение зданий, сооружений, используемых для содержания и разведения животных, производства, хранения и пер</w:t>
            </w:r>
            <w:r>
              <w:rPr>
                <w:lang w:eastAsia="ru-RU"/>
              </w:rPr>
              <w:t>вичной переработки продукции;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rPr>
                <w:lang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4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725FAC">
        <w:trPr>
          <w:trHeight w:val="20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Птицеводство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Осуществление хозяйственной деятельности, связанной с разведением домашних пород </w:t>
            </w:r>
            <w:r>
              <w:rPr>
                <w:lang w:eastAsia="ru-RU"/>
              </w:rPr>
              <w:lastRenderedPageBreak/>
              <w:t>птиц, в том числе водоплавающих;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4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725FAC">
        <w:trPr>
          <w:trHeight w:val="20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Свиновод</w:t>
            </w:r>
            <w:r>
              <w:t>ство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Осуществление хозяйственной деятельности, связанной с разведением свиней;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t xml:space="preserve">разведение племенных животных, </w:t>
            </w:r>
            <w:r>
              <w:t>производство и использование племенной продукции (материала)</w:t>
            </w:r>
          </w:p>
        </w:tc>
        <w:tc>
          <w:tcPr>
            <w:tcW w:w="4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725FAC">
        <w:trPr>
          <w:trHeight w:val="20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Питомники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</w:t>
            </w:r>
            <w:r>
              <w:rPr>
                <w:rFonts w:eastAsia="Times New Roman"/>
                <w:lang w:eastAsia="ru-RU"/>
              </w:rPr>
              <w:t>сооружений, необходимых для указанных видов сельскохозяйственного производства</w:t>
            </w:r>
          </w:p>
        </w:tc>
        <w:tc>
          <w:tcPr>
            <w:tcW w:w="4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725FAC">
        <w:trPr>
          <w:trHeight w:val="85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Садоводство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</w:t>
            </w:r>
            <w:r>
              <w:rPr>
                <w:bCs/>
                <w:lang w:eastAsia="ru-RU"/>
              </w:rPr>
              <w:t>и иных многолетних культур</w:t>
            </w:r>
          </w:p>
        </w:tc>
        <w:tc>
          <w:tcPr>
            <w:tcW w:w="4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Овощеводство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</w:t>
            </w:r>
            <w:r>
              <w:rPr>
                <w:bCs/>
                <w:lang w:eastAsia="ru-RU"/>
              </w:rPr>
              <w:t>числе с использованием теплиц</w:t>
            </w:r>
          </w:p>
        </w:tc>
        <w:tc>
          <w:tcPr>
            <w:tcW w:w="4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Растениеводство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Осуществление хозяйственной деятельности, </w:t>
            </w:r>
            <w:r>
              <w:rPr>
                <w:bCs/>
                <w:lang w:eastAsia="ru-RU"/>
              </w:rPr>
              <w:lastRenderedPageBreak/>
              <w:t>связанной с выращиванием сельскохозяйственных культур.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Содержание данного вида разрешенного использования включает в себя содержание видов </w:t>
            </w:r>
            <w:r>
              <w:rPr>
                <w:bCs/>
                <w:lang w:eastAsia="ru-RU"/>
              </w:rPr>
              <w:t>разрешенного использования с кодами 1.2 - 1.6</w:t>
            </w:r>
          </w:p>
        </w:tc>
        <w:tc>
          <w:tcPr>
            <w:tcW w:w="4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Коммунальное обслуживание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</w:t>
            </w:r>
            <w:r>
              <w:rPr>
                <w:rFonts w:cs="PT Astra Serif"/>
                <w:lang w:eastAsia="ru-RU"/>
              </w:rPr>
              <w:t xml:space="preserve">лючает в себя содержание видов разрешенного использования с </w:t>
            </w:r>
            <w:hyperlink r:id="rId126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27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 xml:space="preserve">Максимальный процент застройки, а также </w:t>
            </w:r>
            <w:r>
              <w:t>размеры земельных участков не подлежат установлению.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 xml:space="preserve">При условии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</w:t>
            </w:r>
            <w:r>
              <w:rPr>
                <w:rFonts w:eastAsia="Times New Roman"/>
                <w:lang w:eastAsia="ru-RU"/>
              </w:rPr>
              <w:t>ом.</w:t>
            </w:r>
          </w:p>
        </w:tc>
      </w:tr>
      <w:tr w:rsidR="00725FAC">
        <w:trPr>
          <w:trHeight w:val="20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28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29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  <w:r>
              <w:rPr>
                <w:rFonts w:eastAsia="Times New Roman"/>
                <w:lang w:eastAsia="ru-RU"/>
              </w:rPr>
              <w:t>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rFonts w:eastAsia="Times New Roman"/>
          <w:b/>
          <w:lang w:eastAsia="ru-RU"/>
        </w:rPr>
      </w:pPr>
      <w:bookmarkStart w:id="71" w:name="_Toc13756622"/>
      <w:r>
        <w:rPr>
          <w:rFonts w:eastAsia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  <w:bookmarkEnd w:id="71"/>
      <w:r>
        <w:rPr>
          <w:rFonts w:eastAsia="Times New Roman"/>
          <w:b/>
          <w:lang w:eastAsia="ru-RU"/>
        </w:rPr>
        <w:t>.</w:t>
      </w:r>
    </w:p>
    <w:tbl>
      <w:tblPr>
        <w:tblW w:w="15069" w:type="dxa"/>
        <w:tblLook w:val="01E0"/>
      </w:tblPr>
      <w:tblGrid>
        <w:gridCol w:w="2125"/>
        <w:gridCol w:w="4501"/>
        <w:gridCol w:w="4681"/>
        <w:gridCol w:w="3762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Предельные размеры земельных участков и предельные </w:t>
            </w:r>
            <w:r>
              <w:rPr>
                <w:rFonts w:eastAsia="Times New Roman"/>
                <w:b/>
                <w:lang w:eastAsia="ru-RU"/>
              </w:rPr>
              <w:t>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057"/>
        <w:gridCol w:w="4633"/>
        <w:gridCol w:w="4597"/>
        <w:gridCol w:w="3782"/>
      </w:tblGrid>
      <w:tr w:rsidR="00725FAC">
        <w:trPr>
          <w:trHeight w:val="20"/>
          <w:tblHeader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bCs/>
              </w:rPr>
              <w:t>Магазины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</w:t>
            </w:r>
            <w:r>
              <w:t xml:space="preserve">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lastRenderedPageBreak/>
              <w:t>Размер земельного участка – от 0,02 до 0,08 га на 100 кв. м торговой площади.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72" w:name="_Toc13756623"/>
      <w:r>
        <w:rPr>
          <w:rFonts w:eastAsia="Times New Roman"/>
          <w:b/>
          <w:lang w:eastAsia="ru-RU"/>
        </w:rPr>
        <w:t>ВСПОМОГАТЕЛЬНЫЕ ВИДЫ И</w:t>
      </w:r>
      <w:r>
        <w:rPr>
          <w:rFonts w:eastAsia="Times New Roman"/>
          <w:b/>
          <w:lang w:eastAsia="ru-RU"/>
        </w:rPr>
        <w:t xml:space="preserve"> ПАРАМЕТРЫ РАЗРЕШЕННОГО ИСПОЛЬЗОВАНИЯ ЗЕМЕЛЬНЫХ УЧАСТКОВ И ОБЪЕКТОВ КАПИТАЛЬНОГО СТРОИТЕЛЬСТВА</w:t>
      </w:r>
      <w:bookmarkEnd w:id="72"/>
      <w:r>
        <w:rPr>
          <w:rFonts w:eastAsia="Times New Roman"/>
          <w:b/>
          <w:lang w:eastAsia="ru-RU"/>
        </w:rPr>
        <w:t xml:space="preserve"> – отсутствуют.</w:t>
      </w: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73" w:name="_Toc519870604"/>
      <w:bookmarkStart w:id="74" w:name="_Toc519865787"/>
      <w:bookmarkStart w:id="75" w:name="_Toc519881099"/>
      <w:bookmarkStart w:id="76" w:name="_Toc519863264"/>
      <w:bookmarkStart w:id="77" w:name="_Toc22302934"/>
      <w:bookmarkEnd w:id="73"/>
      <w:bookmarkEnd w:id="74"/>
      <w:bookmarkEnd w:id="75"/>
      <w:bookmarkEnd w:id="76"/>
      <w:r>
        <w:rPr>
          <w:rFonts w:ascii="PT Astra Serif" w:hAnsi="PT Astra Serif"/>
          <w:b/>
          <w:iCs w:val="0"/>
          <w:sz w:val="28"/>
          <w:szCs w:val="28"/>
        </w:rPr>
        <w:t>ЗОНА ВЕДЕНИЯ САДОВОДСТВА И ОГОРОДНИЧЕСТВА (СХЗ 802)</w:t>
      </w:r>
      <w:bookmarkEnd w:id="77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78" w:name="_Toc13756626"/>
      <w:r>
        <w:rPr>
          <w:rFonts w:eastAsia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</w:t>
      </w:r>
      <w:r>
        <w:rPr>
          <w:rFonts w:eastAsia="Times New Roman"/>
          <w:b/>
          <w:lang w:eastAsia="ru-RU"/>
        </w:rPr>
        <w:t>О СТРОИТЕЛЬСТВА</w:t>
      </w:r>
      <w:bookmarkEnd w:id="78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Ограничения </w:t>
            </w:r>
            <w:r>
              <w:rPr>
                <w:rFonts w:eastAsia="Times New Roman"/>
                <w:b/>
                <w:lang w:eastAsia="ru-RU"/>
              </w:rPr>
              <w:t>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103"/>
        <w:gridCol w:w="4668"/>
        <w:gridCol w:w="4394"/>
        <w:gridCol w:w="3904"/>
      </w:tblGrid>
      <w:tr w:rsidR="00725FAC">
        <w:trPr>
          <w:trHeight w:val="20"/>
          <w:tblHeader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Ведение садоводства</w:t>
            </w:r>
          </w:p>
        </w:tc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r:id="rId130">
              <w:r>
                <w:t>кодом 2.1</w:t>
              </w:r>
            </w:hyperlink>
            <w:r>
              <w:t>, хозяйственных построек и гаражей</w:t>
            </w:r>
          </w:p>
          <w:p w:rsidR="00725FAC" w:rsidRDefault="00725FAC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-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</w:t>
            </w:r>
            <w:r>
              <w:t xml:space="preserve">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Максимальный процент застройки – 60.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0,05 до 0,20 га.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Предельные размеры земельных участков, предоставляемых в собственность </w:t>
            </w:r>
            <w:r>
              <w:rPr>
                <w:rFonts w:eastAsia="Times New Roman"/>
                <w:lang w:eastAsia="ru-RU"/>
              </w:rPr>
              <w:t xml:space="preserve">бесплатно из земель, находящихся в государственной или муниципальной собственности, отдельным категориям граждан в случаях, предусмотренных Земельным кодексом Российской Федерации, федеральными законами </w:t>
            </w:r>
            <w:r>
              <w:rPr>
                <w:rFonts w:eastAsia="Times New Roman"/>
                <w:lang w:eastAsia="ru-RU"/>
              </w:rPr>
              <w:lastRenderedPageBreak/>
              <w:t>определяются в соответствии с Законом ЯНАО от 19.06.2</w:t>
            </w:r>
            <w:r>
              <w:rPr>
                <w:rFonts w:eastAsia="Times New Roman"/>
                <w:lang w:eastAsia="ru-RU"/>
              </w:rPr>
              <w:t>009 N 39-ЗАО "О регулировании отдельных земельных отношений в Ямало-Ненецком автономном округе"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хозяйственных строений и сооружений со стороны улиц, за исключением гаражей</w:t>
            </w:r>
          </w:p>
        </w:tc>
      </w:tr>
      <w:tr w:rsidR="00725FAC">
        <w:trPr>
          <w:trHeight w:val="20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Ведение огородничества</w:t>
            </w:r>
          </w:p>
        </w:tc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Осуществление отдыха и (или) выращ</w:t>
            </w:r>
            <w:r>
              <w:t>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  <w:p w:rsidR="00725FAC" w:rsidRDefault="00725FAC">
            <w:pPr>
              <w:tabs>
                <w:tab w:val="left" w:pos="3204"/>
              </w:tabs>
              <w:spacing w:after="0" w:line="240" w:lineRule="auto"/>
              <w:jc w:val="both"/>
              <w:rPr>
                <w:bCs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Максимальный </w:t>
            </w:r>
            <w:r>
              <w:rPr>
                <w:rFonts w:eastAsia="Times New Roman"/>
                <w:lang w:eastAsia="ru-RU"/>
              </w:rPr>
              <w:t>процент застройки – 60.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Размеры земельных участков – 0,02 га - 0,15 га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Предельные размеры земельных участков, предоставляемых в собственность бесплатно из земель, находящихся в государственной или муниципальной собственности, отдельным категориям граждан в</w:t>
            </w:r>
            <w:r>
              <w:rPr>
                <w:rFonts w:eastAsia="Times New Roman"/>
                <w:lang w:eastAsia="ru-RU"/>
              </w:rPr>
              <w:t xml:space="preserve"> случаях, предусмотренных Земельным кодексом Российской Федерации, федеральными законами определяются в соответствии с Законом ЯНАО от 19.06.2009 N 39-ЗАО "О регулировании отдельных земельных отношений в Ямало-Ненецком автономном округе".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</w:t>
            </w:r>
            <w:r>
              <w:rPr>
                <w:lang w:eastAsia="ru-RU"/>
              </w:rPr>
              <w:t>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5 м от границы земельного участка со стороны улицы (красной линии) до основного здания.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хозяйственных строений и сооружений со стороны улиц, за исключени</w:t>
            </w:r>
            <w:r>
              <w:rPr>
                <w:rFonts w:eastAsia="Times New Roman"/>
                <w:lang w:eastAsia="ru-RU"/>
              </w:rPr>
              <w:t>ем гаражей</w:t>
            </w:r>
          </w:p>
        </w:tc>
      </w:tr>
      <w:tr w:rsidR="00725FAC">
        <w:trPr>
          <w:trHeight w:val="20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Коммунальное обслуживание</w:t>
            </w:r>
          </w:p>
        </w:tc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31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32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lastRenderedPageBreak/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</w:t>
            </w:r>
            <w:r>
              <w:t xml:space="preserve">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 xml:space="preserve">При условии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</w:t>
            </w:r>
            <w:r>
              <w:rPr>
                <w:rFonts w:eastAsia="Times New Roman"/>
                <w:lang w:eastAsia="ru-RU"/>
              </w:rPr>
              <w:t>ющим законодательством.</w:t>
            </w:r>
          </w:p>
        </w:tc>
      </w:tr>
      <w:tr w:rsidR="00725FAC">
        <w:trPr>
          <w:trHeight w:val="20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Земельные участки общего назначения</w:t>
            </w:r>
          </w:p>
        </w:tc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</w:t>
            </w:r>
            <w:r>
              <w:rPr>
                <w:rFonts w:eastAsia="Times New Roman"/>
                <w:lang w:eastAsia="ru-RU"/>
              </w:rPr>
              <w:t xml:space="preserve">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Размеры земельных участков, минимальные отступы от границ земельных участков, этажность, максимальн</w:t>
            </w:r>
            <w:r>
              <w:rPr>
                <w:rFonts w:eastAsia="Times New Roman"/>
                <w:lang w:eastAsia="ru-RU"/>
              </w:rPr>
              <w:t xml:space="preserve">ый процент застройки в границах земельного участка не подлежат установлению.     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79" w:name="_Toc13756627"/>
      <w:r>
        <w:rPr>
          <w:rFonts w:eastAsia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  <w:bookmarkEnd w:id="79"/>
    </w:p>
    <w:tbl>
      <w:tblPr>
        <w:tblW w:w="15069" w:type="dxa"/>
        <w:tblLook w:val="01E0"/>
      </w:tblPr>
      <w:tblGrid>
        <w:gridCol w:w="2125"/>
        <w:gridCol w:w="4501"/>
        <w:gridCol w:w="4397"/>
        <w:gridCol w:w="4046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Виды разрешенного использования </w:t>
            </w:r>
            <w:r>
              <w:rPr>
                <w:rFonts w:eastAsia="Times New Roman"/>
                <w:b/>
                <w:lang w:eastAsia="ru-RU"/>
              </w:rPr>
              <w:t>земельных участков и объектов капитального строительства</w:t>
            </w: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</w:t>
            </w:r>
            <w:r>
              <w:rPr>
                <w:rFonts w:eastAsia="Times New Roman"/>
                <w:b/>
                <w:lang w:eastAsia="ru-RU"/>
              </w:rPr>
              <w:t>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4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1925"/>
        <w:gridCol w:w="4609"/>
        <w:gridCol w:w="4542"/>
        <w:gridCol w:w="3993"/>
      </w:tblGrid>
      <w:tr w:rsidR="00725FAC">
        <w:trPr>
          <w:trHeight w:val="20"/>
          <w:tblHeader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Магазины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0,02 до 0,08 га на 100 кв. м торговой площади.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участка со стороны улицы (красной линии) до основного </w:t>
            </w:r>
            <w:r>
              <w:t>здания.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>Максимальный процент застройки не подлежит установлению.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80" w:name="_Toc13756628"/>
      <w:r>
        <w:rPr>
          <w:rFonts w:eastAsia="Times New Roman"/>
          <w:b/>
          <w:lang w:eastAsia="ru-RU"/>
        </w:rPr>
        <w:lastRenderedPageBreak/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80"/>
      <w:r>
        <w:rPr>
          <w:rFonts w:eastAsia="Times New Roman"/>
          <w:b/>
          <w:lang w:eastAsia="ru-RU"/>
        </w:rPr>
        <w:t xml:space="preserve">– </w:t>
      </w:r>
      <w:proofErr w:type="gramStart"/>
      <w:r>
        <w:rPr>
          <w:rFonts w:eastAsia="Times New Roman"/>
          <w:b/>
          <w:lang w:eastAsia="ru-RU"/>
        </w:rPr>
        <w:t>от</w:t>
      </w:r>
      <w:proofErr w:type="gramEnd"/>
      <w:r>
        <w:rPr>
          <w:rFonts w:eastAsia="Times New Roman"/>
          <w:b/>
          <w:lang w:eastAsia="ru-RU"/>
        </w:rPr>
        <w:t>сутствуют.</w:t>
      </w: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81" w:name="_Toc5198632641"/>
      <w:bookmarkStart w:id="82" w:name="_Toc5198657871"/>
      <w:bookmarkStart w:id="83" w:name="_Toc5198706041"/>
      <w:bookmarkStart w:id="84" w:name="_Toc5198810991"/>
      <w:bookmarkStart w:id="85" w:name="_Toc22302935"/>
      <w:bookmarkEnd w:id="81"/>
      <w:bookmarkEnd w:id="82"/>
      <w:bookmarkEnd w:id="83"/>
      <w:bookmarkEnd w:id="84"/>
      <w:r>
        <w:rPr>
          <w:rFonts w:ascii="PT Astra Serif" w:hAnsi="PT Astra Serif"/>
          <w:b/>
          <w:iCs w:val="0"/>
          <w:sz w:val="28"/>
          <w:szCs w:val="28"/>
        </w:rPr>
        <w:t>ЗОНА ОЗЕЛЕНЕННЫХ ТЕРРИТОРИЙ ОБЩЕГО</w:t>
      </w:r>
      <w:r>
        <w:rPr>
          <w:rFonts w:ascii="PT Astra Serif" w:hAnsi="PT Astra Serif"/>
          <w:b/>
          <w:iCs w:val="0"/>
          <w:sz w:val="28"/>
          <w:szCs w:val="28"/>
        </w:rPr>
        <w:t xml:space="preserve"> ПОЛЬЗОВАНИЯ (РЗ 601)</w:t>
      </w:r>
      <w:bookmarkEnd w:id="85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86" w:name="_Toc13756631"/>
      <w:r>
        <w:rPr>
          <w:rFonts w:eastAsia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86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</w:t>
            </w:r>
            <w:r>
              <w:rPr>
                <w:rFonts w:eastAsia="Times New Roman"/>
                <w:b/>
                <w:lang w:eastAsia="ru-RU"/>
              </w:rPr>
              <w:t>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027"/>
        <w:gridCol w:w="4562"/>
        <w:gridCol w:w="4576"/>
        <w:gridCol w:w="3904"/>
      </w:tblGrid>
      <w:tr w:rsidR="00725FAC">
        <w:trPr>
          <w:trHeight w:val="20"/>
          <w:tblHeader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33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34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процент озеленения ценными породами деревьев – 50.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границ земельного участка – 3 м.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Устройство ливневой канализации, прогулочных дорожек в т</w:t>
            </w:r>
            <w:r>
              <w:rPr>
                <w:rFonts w:eastAsia="Times New Roman"/>
                <w:lang w:eastAsia="ru-RU"/>
              </w:rPr>
              <w:t>вердом покрытии.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Этажность, 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Парки культуры и отдыха</w:t>
            </w:r>
          </w:p>
          <w:p w:rsidR="00725FAC" w:rsidRDefault="00725FA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Размещение парков культуры и отдыха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Минимальные отступы от границ земельного </w:t>
            </w:r>
            <w:r>
              <w:rPr>
                <w:lang w:eastAsia="ru-RU"/>
              </w:rPr>
              <w:t>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Этажность, 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</w:t>
            </w:r>
            <w:r>
              <w:rPr>
                <w:rFonts w:eastAsia="Times New Roman"/>
                <w:lang w:eastAsia="ru-RU"/>
              </w:rPr>
              <w:t xml:space="preserve"> установлению</w:t>
            </w:r>
          </w:p>
        </w:tc>
      </w:tr>
      <w:tr w:rsidR="00725FAC">
        <w:trPr>
          <w:trHeight w:val="20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Коммунальное обслуживание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</w:t>
            </w:r>
            <w:r>
              <w:rPr>
                <w:rFonts w:cs="PT Astra Serif"/>
                <w:lang w:eastAsia="ru-RU"/>
              </w:rPr>
              <w:t xml:space="preserve">с </w:t>
            </w:r>
            <w:hyperlink r:id="rId135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36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lastRenderedPageBreak/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>При ус</w:t>
            </w:r>
            <w:r>
              <w:rPr>
                <w:rFonts w:eastAsia="Times New Roman"/>
                <w:lang w:eastAsia="ru-RU"/>
              </w:rPr>
              <w:t xml:space="preserve">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</w:t>
            </w:r>
            <w:r>
              <w:rPr>
                <w:rFonts w:eastAsia="Times New Roman"/>
                <w:lang w:eastAsia="ru-RU"/>
              </w:rPr>
              <w:lastRenderedPageBreak/>
              <w:t>законодательством.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87" w:name="_Toc13756632"/>
      <w:r>
        <w:rPr>
          <w:rFonts w:eastAsia="Times New Roman"/>
          <w:b/>
          <w:lang w:eastAsia="ru-RU"/>
        </w:rPr>
        <w:lastRenderedPageBreak/>
        <w:t>УСЛОВНО РАЗРЕШЕННЫЕ ВИДЫ И ПАРАМЕТРЫ ИСПОЛЬЗОВАНИЯ ЗЕМ</w:t>
      </w:r>
      <w:r>
        <w:rPr>
          <w:rFonts w:eastAsia="Times New Roman"/>
          <w:b/>
          <w:lang w:eastAsia="ru-RU"/>
        </w:rPr>
        <w:t>ЕЛЬНЫХ УЧАСТКОВ И ОБЪЕКТОВ КАПИТАЛЬНОГО СТРОИТЕЛЬСТВА</w:t>
      </w:r>
      <w:bookmarkEnd w:id="87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Предельные размеры земельных участков и предельные параметры разрешенного строительства, реконструкции объектов </w:t>
            </w:r>
            <w:r>
              <w:rPr>
                <w:rFonts w:eastAsia="Times New Roman"/>
                <w:b/>
                <w:lang w:eastAsia="ru-RU"/>
              </w:rPr>
              <w:t>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077"/>
        <w:gridCol w:w="4593"/>
        <w:gridCol w:w="4477"/>
        <w:gridCol w:w="3922"/>
      </w:tblGrid>
      <w:tr w:rsidR="00725FAC">
        <w:trPr>
          <w:trHeight w:val="20"/>
          <w:tblHeader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highlight w:val="yellow"/>
              </w:rPr>
            </w:pPr>
            <w:r>
              <w:t>Общественное питание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t xml:space="preserve">размещение объектов капитального строительства в </w:t>
            </w:r>
            <w:r>
              <w:t>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участка: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магазинов – от 0,02 до 0,08 га на 100  кв. м торговой площади;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объектов общественного питания – от 0,1 до 0,2</w:t>
            </w:r>
            <w:r>
              <w:rPr>
                <w:rFonts w:eastAsia="Times New Roman"/>
                <w:lang w:eastAsia="ru-RU"/>
              </w:rPr>
              <w:t xml:space="preserve">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 не подлежит установлению.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Не подлежат </w:t>
            </w:r>
            <w:r>
              <w:rPr>
                <w:rFonts w:eastAsia="Times New Roman"/>
                <w:lang w:eastAsia="ru-RU"/>
              </w:rPr>
              <w:t>установлению</w:t>
            </w:r>
          </w:p>
        </w:tc>
      </w:tr>
      <w:tr w:rsidR="00725FAC">
        <w:trPr>
          <w:trHeight w:val="20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Магазины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t>Спорт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137">
              <w:r>
                <w:rPr>
                  <w:rFonts w:cs="PT Astra Serif"/>
                  <w:lang w:eastAsia="ru-RU"/>
                </w:rPr>
                <w:t>кодами 5.1.1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38">
              <w:r>
                <w:rPr>
                  <w:rFonts w:cs="PT Astra Serif"/>
                  <w:lang w:eastAsia="ru-RU"/>
                </w:rPr>
                <w:t>5.1.7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Этажность</w:t>
            </w:r>
            <w:r>
              <w:rPr>
                <w:rFonts w:eastAsia="Times New Roman"/>
                <w:lang w:eastAsia="ru-RU"/>
              </w:rPr>
              <w:t xml:space="preserve"> – до 12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0,25 до 0,7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</w:t>
            </w:r>
            <w:r>
              <w:t xml:space="preserve">роцент застройки не </w:t>
            </w:r>
            <w:r>
              <w:lastRenderedPageBreak/>
              <w:t>подлежит установлению.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объектов спорта в санитарно-защитных зонах, установленных в предусмотренном действующим законодательством порядке.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 исключением спортивно-оздоровительных сооружений закрытого типа</w:t>
            </w:r>
          </w:p>
        </w:tc>
      </w:tr>
      <w:tr w:rsidR="00725FAC">
        <w:trPr>
          <w:trHeight w:val="20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lastRenderedPageBreak/>
              <w:t>Служебные гаражи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39">
              <w:r>
                <w:t>кодами 3.0</w:t>
              </w:r>
            </w:hyperlink>
            <w:r>
              <w:t xml:space="preserve">, </w:t>
            </w:r>
            <w:hyperlink r:id="rId140">
              <w:r>
                <w:t>4.0</w:t>
              </w:r>
            </w:hyperlink>
            <w: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Минимальный отступ от красной линии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участка, максимальный процент застр</w:t>
            </w:r>
            <w:r>
              <w:rPr>
                <w:rFonts w:eastAsia="Times New Roman"/>
                <w:lang w:eastAsia="ru-RU"/>
              </w:rPr>
              <w:t>ойки, а также минимальные отступы от границ земельных участков  не подлежат установлению.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88" w:name="_Toc13756633"/>
      <w:r>
        <w:rPr>
          <w:rFonts w:eastAsia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88"/>
      <w:r>
        <w:rPr>
          <w:rFonts w:eastAsia="Times New Roman"/>
          <w:b/>
          <w:lang w:eastAsia="ru-RU"/>
        </w:rPr>
        <w:t xml:space="preserve"> – отсутствуют.</w:t>
      </w:r>
    </w:p>
    <w:p w:rsidR="00725FAC" w:rsidRDefault="003B170A">
      <w:pPr>
        <w:spacing w:after="0" w:line="240" w:lineRule="auto"/>
        <w:jc w:val="both"/>
      </w:pPr>
      <w:proofErr w:type="gramStart"/>
      <w:r>
        <w:rPr>
          <w:bCs/>
          <w:lang w:eastAsia="ru-RU"/>
        </w:rPr>
        <w:t xml:space="preserve">Для территорий, относительно которых предусматривается осуществление деятельности по комплексному и устойчивому развитию </w:t>
      </w:r>
      <w:r>
        <w:rPr>
          <w:bCs/>
          <w:lang w:eastAsia="ru-RU"/>
        </w:rPr>
        <w:t>территории,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основных видов разреше</w:t>
      </w:r>
      <w:r>
        <w:rPr>
          <w:bCs/>
          <w:lang w:eastAsia="ru-RU"/>
        </w:rPr>
        <w:t>нного использования земельных участков и объектов капитального строительства предусматривается в соответствии с местными нормативами градостроительного проектирования городского округа Лабытнанги, утвержденными Решением Городской Думы муниципального образо</w:t>
      </w:r>
      <w:r>
        <w:rPr>
          <w:bCs/>
          <w:lang w:eastAsia="ru-RU"/>
        </w:rPr>
        <w:t>вания</w:t>
      </w:r>
      <w:proofErr w:type="gramEnd"/>
      <w:r>
        <w:rPr>
          <w:bCs/>
          <w:lang w:eastAsia="ru-RU"/>
        </w:rPr>
        <w:t xml:space="preserve"> г. Лабытнанги Ямало-Ненецкого автономного округа от 18 марта 2015 г. № 71 «Об утверждении местных нормативов градостроительного проектирования городского округа Лабытнанги» (с изменениями и дополнениями).</w:t>
      </w: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89" w:name="_GoBack"/>
      <w:bookmarkStart w:id="90" w:name="_Toc22302936"/>
      <w:bookmarkEnd w:id="89"/>
      <w:r>
        <w:rPr>
          <w:rFonts w:ascii="PT Astra Serif" w:hAnsi="PT Astra Serif"/>
          <w:b/>
          <w:iCs w:val="0"/>
          <w:sz w:val="28"/>
          <w:szCs w:val="28"/>
        </w:rPr>
        <w:t>ЗОНА СПОРТИВНОГО НАЗНАЧЕНИЯ (РЗ 602)</w:t>
      </w:r>
      <w:bookmarkEnd w:id="90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91" w:name="_Toc13756636"/>
      <w:r>
        <w:rPr>
          <w:rFonts w:eastAsia="Times New Roman"/>
          <w:b/>
          <w:lang w:eastAsia="ru-RU"/>
        </w:rPr>
        <w:t>ОСНОВНЫЕ</w:t>
      </w:r>
      <w:r>
        <w:rPr>
          <w:rFonts w:eastAsia="Times New Roman"/>
          <w:b/>
          <w:lang w:eastAsia="ru-RU"/>
        </w:rPr>
        <w:t xml:space="preserve"> ВИДЫ И ПАРАМЕТРЫ РАЗРЕШЕННОГО ИСПОЛЬЗОВАНИЯ ЗЕМЕЛЬНЫХ УЧАСТКОВ И ОБЪЕКТОВ КАПИТАЛЬНОГО СТРОИТЕЛЬСТВА</w:t>
      </w:r>
      <w:bookmarkEnd w:id="91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</w:t>
            </w:r>
            <w:r>
              <w:rPr>
                <w:rFonts w:eastAsia="Times New Roman"/>
                <w:b/>
                <w:lang w:eastAsia="ru-RU"/>
              </w:rPr>
              <w:t>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1973"/>
        <w:gridCol w:w="4625"/>
        <w:gridCol w:w="4507"/>
        <w:gridCol w:w="3964"/>
      </w:tblGrid>
      <w:tr w:rsidR="00725FAC">
        <w:trPr>
          <w:trHeight w:val="20"/>
          <w:tblHeader/>
        </w:trPr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Спорт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141">
              <w:r>
                <w:rPr>
                  <w:rFonts w:cs="PT Astra Serif"/>
                  <w:lang w:eastAsia="ru-RU"/>
                </w:rPr>
                <w:t>кодами 5.1.1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42">
              <w:r>
                <w:rPr>
                  <w:rFonts w:cs="PT Astra Serif"/>
                  <w:lang w:eastAsia="ru-RU"/>
                </w:rPr>
                <w:t>5.1.7</w:t>
              </w:r>
            </w:hyperlink>
          </w:p>
          <w:p w:rsidR="00725FAC" w:rsidRDefault="00725FAC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Этажность</w:t>
            </w:r>
            <w:r>
              <w:rPr>
                <w:rFonts w:eastAsia="Times New Roman"/>
                <w:lang w:eastAsia="ru-RU"/>
              </w:rPr>
              <w:t xml:space="preserve"> – до 12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0,25 до 0,7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участка со </w:t>
            </w:r>
            <w:r>
              <w:lastRenderedPageBreak/>
              <w:t>стороны улицы (красной линии) до основного здания.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 xml:space="preserve">Максимальный </w:t>
            </w:r>
            <w:r>
              <w:t>процент застройки не подлежит установлению.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объектов спорта в санитарно-защитных зонах, установленных в предусмотренном действующим законодательством порядке.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 исключением спортивно-оздоровительных сооружений закрытого типа</w:t>
            </w:r>
          </w:p>
        </w:tc>
      </w:tr>
      <w:tr w:rsidR="00725FAC">
        <w:trPr>
          <w:trHeight w:val="20"/>
        </w:trPr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lastRenderedPageBreak/>
              <w:t>Слу</w:t>
            </w:r>
            <w:r>
              <w:t>жебные гаражи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43">
              <w:r>
                <w:t>кодами 3.0</w:t>
              </w:r>
            </w:hyperlink>
            <w:r>
              <w:t xml:space="preserve">, </w:t>
            </w:r>
            <w:hyperlink r:id="rId144">
              <w:r>
                <w:t>4.0</w:t>
              </w:r>
            </w:hyperlink>
            <w: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</w:t>
            </w:r>
            <w:r>
              <w:t>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Не допускается размещение объектов, требующих установления санитарно-защитных </w:t>
            </w:r>
            <w:r>
              <w:rPr>
                <w:rFonts w:eastAsia="Times New Roman"/>
                <w:lang w:eastAsia="ru-RU"/>
              </w:rPr>
              <w:t>зон.</w:t>
            </w:r>
          </w:p>
          <w:p w:rsidR="00725FAC" w:rsidRDefault="003B170A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725FAC">
        <w:trPr>
          <w:trHeight w:val="20"/>
        </w:trPr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Коммунальное обслуживание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</w:t>
            </w:r>
            <w:r>
              <w:rPr>
                <w:rFonts w:cs="PT Astra Serif"/>
                <w:lang w:eastAsia="ru-RU"/>
              </w:rPr>
              <w:t xml:space="preserve">включает в себя содержание видов разрешенного использования с </w:t>
            </w:r>
            <w:hyperlink r:id="rId145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46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</w:t>
            </w:r>
            <w:r>
              <w:t xml:space="preserve"> размеры земельных участков не подлежат установлению.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 xml:space="preserve">При условии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</w:t>
            </w:r>
            <w:r>
              <w:rPr>
                <w:rFonts w:eastAsia="Times New Roman"/>
                <w:lang w:eastAsia="ru-RU"/>
              </w:rPr>
              <w:t>вом.</w:t>
            </w:r>
          </w:p>
        </w:tc>
      </w:tr>
      <w:tr w:rsidR="00725FAC">
        <w:trPr>
          <w:trHeight w:val="20"/>
        </w:trPr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47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48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spacing w:after="0" w:line="240" w:lineRule="auto"/>
              <w:jc w:val="both"/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</w:t>
            </w:r>
            <w:r>
              <w:rPr>
                <w:rFonts w:eastAsia="Times New Roman"/>
                <w:lang w:eastAsia="ru-RU"/>
              </w:rPr>
              <w:t>ю.</w:t>
            </w:r>
          </w:p>
        </w:tc>
      </w:tr>
    </w:tbl>
    <w:p w:rsidR="00725FAC" w:rsidRDefault="003B170A">
      <w:pPr>
        <w:keepNext/>
        <w:keepLines/>
        <w:spacing w:after="0" w:line="240" w:lineRule="auto"/>
      </w:pPr>
      <w:bookmarkStart w:id="92" w:name="_Toc13756637"/>
      <w:r>
        <w:rPr>
          <w:rFonts w:eastAsia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  <w:bookmarkEnd w:id="92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Предельные размеры земельных участков и предельные </w:t>
            </w:r>
            <w:r>
              <w:rPr>
                <w:rFonts w:eastAsia="Times New Roman"/>
                <w:b/>
                <w:lang w:eastAsia="ru-RU"/>
              </w:rPr>
              <w:t>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077"/>
        <w:gridCol w:w="4569"/>
        <w:gridCol w:w="4487"/>
        <w:gridCol w:w="3936"/>
      </w:tblGrid>
      <w:tr w:rsidR="00725FAC">
        <w:trPr>
          <w:trHeight w:val="20"/>
          <w:tblHeader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highlight w:val="yellow"/>
              </w:rPr>
            </w:pPr>
            <w:r>
              <w:t>Общественное питание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Этажность – 1эт.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участка: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магазинов – от 0,02 до 0,08 га на 100  кв. м т</w:t>
            </w:r>
            <w:r>
              <w:rPr>
                <w:rFonts w:eastAsia="Times New Roman"/>
                <w:lang w:eastAsia="ru-RU"/>
              </w:rPr>
              <w:t>орговой площади;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объектов общественного питания – от 0,1 до 0,2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 не подлежит установлению.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Магазины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93" w:name="_Toc13756638"/>
      <w:r>
        <w:rPr>
          <w:rFonts w:eastAsia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93"/>
      <w:r>
        <w:rPr>
          <w:rFonts w:eastAsia="Times New Roman"/>
          <w:b/>
          <w:lang w:eastAsia="ru-RU"/>
        </w:rPr>
        <w:t xml:space="preserve"> – отсутствуют.</w:t>
      </w: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94" w:name="_Toc22302937"/>
      <w:r>
        <w:rPr>
          <w:rFonts w:ascii="PT Astra Serif" w:hAnsi="PT Astra Serif"/>
          <w:b/>
          <w:iCs w:val="0"/>
          <w:sz w:val="28"/>
          <w:szCs w:val="28"/>
        </w:rPr>
        <w:t>ЗОНА ОБЪЕКТОВ ОТДЫХА, ТУРИЗМА И САНАТОРНОГО ЛЕЧЕНИЯ (РЗ 603)</w:t>
      </w:r>
      <w:bookmarkEnd w:id="94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95" w:name="_Toc13756641"/>
      <w:r>
        <w:rPr>
          <w:rFonts w:eastAsia="Times New Roman"/>
          <w:b/>
          <w:lang w:eastAsia="ru-RU"/>
        </w:rPr>
        <w:t xml:space="preserve">ОСНОВНЫЕ ВИДЫ И ПАРАМЕТРЫ РАЗРЕШЕННОГО ИСПОЛЬЗОВАНИЯ ЗЕМЕЛЬНЫХ </w:t>
      </w:r>
      <w:r>
        <w:rPr>
          <w:rFonts w:eastAsia="Times New Roman"/>
          <w:b/>
          <w:lang w:eastAsia="ru-RU"/>
        </w:rPr>
        <w:t>УЧАСТКОВ И ОБЪЕКТОВ КАПИТАЛЬНОГО СТРОИТЕЛЬСТВА</w:t>
      </w:r>
      <w:bookmarkEnd w:id="95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Предельные размеры земельных участков и предельные параметры разрешенного строительства, реконструкции объектов </w:t>
            </w:r>
            <w:r>
              <w:rPr>
                <w:rFonts w:eastAsia="Times New Roman"/>
                <w:b/>
                <w:lang w:eastAsia="ru-RU"/>
              </w:rPr>
              <w:t>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163"/>
        <w:gridCol w:w="4822"/>
        <w:gridCol w:w="4180"/>
        <w:gridCol w:w="3904"/>
      </w:tblGrid>
      <w:tr w:rsidR="00725FAC">
        <w:trPr>
          <w:trHeight w:val="20"/>
          <w:tblHeader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Природно-познавательный туризм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баз и палаточных лагерей для </w:t>
            </w:r>
            <w:r>
              <w:rPr>
                <w:rFonts w:eastAsia="Times New Roman"/>
                <w:lang w:eastAsia="ru-RU"/>
              </w:rPr>
              <w:t>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осуществление необходимых природоохранных и </w:t>
            </w:r>
            <w:proofErr w:type="spellStart"/>
            <w:r>
              <w:rPr>
                <w:rFonts w:eastAsia="Times New Roman"/>
                <w:lang w:eastAsia="ru-RU"/>
              </w:rPr>
              <w:t>природовосстановительных</w:t>
            </w:r>
            <w:proofErr w:type="spellEnd"/>
            <w:r>
              <w:rPr>
                <w:rFonts w:eastAsia="Times New Roman"/>
                <w:lang w:eastAsia="ru-RU"/>
              </w:rPr>
              <w:t xml:space="preserve"> мероприятий</w:t>
            </w:r>
          </w:p>
        </w:tc>
        <w:tc>
          <w:tcPr>
            <w:tcW w:w="4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 xml:space="preserve">5 м от границы земельного участка со стороны улицы (красной линии) до </w:t>
            </w:r>
            <w:r>
              <w:lastRenderedPageBreak/>
              <w:t>основного здания.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>Максимальный процент застройки - 50.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Туристическое обслуживание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пансионатов, туристических гостиниц, </w:t>
            </w:r>
            <w:r>
              <w:rPr>
                <w:rFonts w:eastAsia="Times New Roman"/>
                <w:lang w:eastAsia="ru-RU"/>
              </w:rPr>
              <w:t>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детских лагерей</w:t>
            </w:r>
          </w:p>
        </w:tc>
        <w:tc>
          <w:tcPr>
            <w:tcW w:w="4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</w:t>
            </w:r>
            <w:r>
              <w:rPr>
                <w:rFonts w:eastAsia="Times New Roman"/>
                <w:lang w:eastAsia="ru-RU"/>
              </w:rPr>
              <w:t>ение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Санаторная деятельность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санаториев и профилакториев, обеспечивающих оказание услуги по лечению и оздоровлению населения;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обустройство лечебно</w:t>
            </w:r>
            <w:r>
              <w:rPr>
                <w:rFonts w:eastAsia="Times New Roman"/>
                <w:lang w:eastAsia="ru-RU"/>
              </w:rPr>
              <w:t>-оздоровительных местностей (пляжи, бюветы, места добычи целебной грязи);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лечебно-оздоровительных лагерей</w:t>
            </w:r>
          </w:p>
        </w:tc>
        <w:tc>
          <w:tcPr>
            <w:tcW w:w="4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Амбулаторно-поликлиническое обслуживание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</w:t>
            </w:r>
            <w:r>
              <w:rPr>
                <w:rFonts w:eastAsia="Times New Roman"/>
                <w:lang w:eastAsia="ru-RU"/>
              </w:rPr>
              <w:t>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4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допускается размещение объектов здравоохранения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725FAC">
        <w:trPr>
          <w:trHeight w:val="2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Коммунальное</w:t>
            </w:r>
            <w:r>
              <w:t xml:space="preserve"> обслуживание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49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50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 xml:space="preserve">При </w:t>
            </w:r>
            <w:r>
              <w:rPr>
                <w:rFonts w:eastAsia="Times New Roman"/>
                <w:lang w:eastAsia="ru-RU"/>
              </w:rPr>
              <w:t xml:space="preserve">условии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законодательством.</w:t>
            </w:r>
          </w:p>
        </w:tc>
      </w:tr>
      <w:tr w:rsidR="00725FAC">
        <w:trPr>
          <w:trHeight w:val="2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rPr>
                <w:rFonts w:eastAsia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Зе</w:t>
            </w:r>
            <w:r>
              <w:rPr>
                <w:rFonts w:cs="PT Astra Serif"/>
                <w:lang w:eastAsia="ru-RU"/>
              </w:rPr>
              <w:t xml:space="preserve">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51">
              <w:r>
                <w:rPr>
                  <w:rFonts w:cs="PT Astra Serif"/>
                  <w:lang w:eastAsia="ru-RU"/>
                </w:rPr>
                <w:t>кодами 12.0.1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52">
              <w:r>
                <w:rPr>
                  <w:rFonts w:cs="PT Astra Serif"/>
                  <w:lang w:eastAsia="ru-RU"/>
                </w:rPr>
                <w:t>12.0.2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предельные (минимальные</w:t>
            </w:r>
            <w:r>
              <w:rPr>
                <w:rFonts w:eastAsia="Times New Roman"/>
                <w:lang w:eastAsia="ru-RU"/>
              </w:rPr>
              <w:t xml:space="preserve"> и (или) максимальные) размеры земельных участков, предельные параметры разрешенного строительства, реконструкции объектов капитального </w:t>
            </w:r>
            <w:r>
              <w:rPr>
                <w:rFonts w:eastAsia="Times New Roman"/>
                <w:lang w:eastAsia="ru-RU"/>
              </w:rPr>
              <w:lastRenderedPageBreak/>
              <w:t>строительства не подлежат установлению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96" w:name="_Toc13756642"/>
      <w:r>
        <w:rPr>
          <w:rFonts w:eastAsia="Times New Roman"/>
          <w:b/>
          <w:lang w:eastAsia="ru-RU"/>
        </w:rPr>
        <w:lastRenderedPageBreak/>
        <w:t>УСЛОВНО РАЗРЕШЕННЫЕ ВИДЫ И ПАРАМЕТРЫ ИСПОЛЬЗОВАНИЯ ЗЕМ</w:t>
      </w:r>
      <w:r>
        <w:rPr>
          <w:rFonts w:eastAsia="Times New Roman"/>
          <w:b/>
          <w:lang w:eastAsia="ru-RU"/>
        </w:rPr>
        <w:t>ЕЛЬНЫХ УЧАСТКОВ И ОБЪЕКТОВ КАПИТАЛЬНОГО СТРОИТЕЛЬСТВА</w:t>
      </w:r>
      <w:bookmarkEnd w:id="96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Предельные размеры земельных участков и предельные параметры разрешенного строительства, реконструкции объектов </w:t>
            </w:r>
            <w:r>
              <w:rPr>
                <w:rFonts w:eastAsia="Times New Roman"/>
                <w:b/>
                <w:lang w:eastAsia="ru-RU"/>
              </w:rPr>
              <w:t>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068"/>
        <w:gridCol w:w="4689"/>
        <w:gridCol w:w="4447"/>
        <w:gridCol w:w="3865"/>
      </w:tblGrid>
      <w:tr w:rsidR="00725FAC">
        <w:trPr>
          <w:trHeight w:val="20"/>
          <w:tblHeader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Деловое управление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объектов капитального строительства с </w:t>
            </w:r>
            <w:r>
              <w:rPr>
                <w:rFonts w:eastAsia="Times New Roman"/>
                <w:lang w:eastAsia="ru-RU"/>
              </w:rPr>
              <w:t xml:space="preserve">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</w:t>
            </w:r>
            <w:r>
              <w:rPr>
                <w:rFonts w:eastAsia="Times New Roman"/>
                <w:lang w:eastAsia="ru-RU"/>
              </w:rPr>
              <w:t>в том числе биржевая деятельность (за исключением банковской и страховой деятельности)</w:t>
            </w:r>
          </w:p>
        </w:tc>
        <w:tc>
          <w:tcPr>
            <w:tcW w:w="4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1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участка: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магазинов – от 0,02 до 0,08 га на 100  кв. м торговой площади;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для объектов общественного питания – от 0,1 до 0,2 га</w:t>
            </w:r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ind w:left="27"/>
              <w:jc w:val="both"/>
            </w:pPr>
            <w:r>
              <w:t>Максимальный процент застройки - 50.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Размеры земельных участков не </w:t>
            </w:r>
            <w:r>
              <w:rPr>
                <w:rFonts w:eastAsia="Times New Roman"/>
                <w:lang w:eastAsia="ru-RU"/>
              </w:rPr>
              <w:t>подлежат установлению.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Магазины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Общественное питание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 xml:space="preserve">размещение </w:t>
            </w:r>
            <w:r>
              <w:t>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t>Гостиничное обслуживание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Размещение гостиниц, а также иных зданий, используемых с целью извлечения </w:t>
            </w:r>
            <w:r>
              <w:rPr>
                <w:rFonts w:eastAsia="Times New Roman"/>
                <w:lang w:eastAsia="ru-RU"/>
              </w:rPr>
              <w:t>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 до 3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</w:t>
            </w:r>
            <w:r>
              <w:t>лицы (красной линии) до основного здания.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 xml:space="preserve">Максимальный процент застройки, а также </w:t>
            </w:r>
            <w:r>
              <w:lastRenderedPageBreak/>
              <w:t>размеры земельных участков не подлежат установлению.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допускается размещение в санитарно-защитных зонах, установленных в предусмотренном действующим законодательством поряд</w:t>
            </w:r>
            <w:r>
              <w:rPr>
                <w:rFonts w:eastAsia="Times New Roman"/>
                <w:lang w:eastAsia="ru-RU"/>
              </w:rPr>
              <w:t>ке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97" w:name="_Toc13756643"/>
      <w:r>
        <w:rPr>
          <w:rFonts w:eastAsia="Times New Roman"/>
          <w:b/>
          <w:lang w:eastAsia="ru-RU"/>
        </w:rPr>
        <w:lastRenderedPageBreak/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97"/>
      <w:r>
        <w:rPr>
          <w:rFonts w:eastAsia="Times New Roman"/>
          <w:b/>
          <w:lang w:eastAsia="ru-RU"/>
        </w:rPr>
        <w:t xml:space="preserve"> – отсутствуют.</w:t>
      </w: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98" w:name="_Toc22302938"/>
      <w:r>
        <w:rPr>
          <w:rFonts w:ascii="PT Astra Serif" w:hAnsi="PT Astra Serif"/>
          <w:b/>
          <w:iCs w:val="0"/>
          <w:sz w:val="28"/>
          <w:szCs w:val="28"/>
        </w:rPr>
        <w:t>ЗОНА ЗАЩИТНОГО ОЗЕЛЕНЕНИЯ (РЗ 604)</w:t>
      </w:r>
      <w:bookmarkEnd w:id="98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99" w:name="_Toc13756646"/>
      <w:r>
        <w:rPr>
          <w:rFonts w:eastAsia="Times New Roman"/>
          <w:b/>
          <w:lang w:eastAsia="ru-RU"/>
        </w:rPr>
        <w:t xml:space="preserve">ОСНОВНЫЕ ВИДЫ И ПАРАМЕТРЫ РАЗРЕШЕННОГО ИСПОЛЬЗОВАНИЯ ЗЕМЕЛЬНЫХ УЧАСТКОВ И ОБЪЕКТОВ </w:t>
      </w:r>
      <w:r>
        <w:rPr>
          <w:rFonts w:eastAsia="Times New Roman"/>
          <w:b/>
          <w:lang w:eastAsia="ru-RU"/>
        </w:rPr>
        <w:t>КАПИТАЛЬНОГО СТРОИТЕЛЬСТВА</w:t>
      </w:r>
      <w:bookmarkEnd w:id="99"/>
    </w:p>
    <w:tbl>
      <w:tblPr>
        <w:tblW w:w="15069" w:type="dxa"/>
        <w:tblLook w:val="01E0"/>
      </w:tblPr>
      <w:tblGrid>
        <w:gridCol w:w="2125"/>
        <w:gridCol w:w="4501"/>
        <w:gridCol w:w="4257"/>
        <w:gridCol w:w="4186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4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</w:t>
            </w:r>
            <w:r>
              <w:rPr>
                <w:rFonts w:eastAsia="Times New Roman"/>
                <w:b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4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1792"/>
        <w:gridCol w:w="4590"/>
        <w:gridCol w:w="4500"/>
        <w:gridCol w:w="4187"/>
      </w:tblGrid>
      <w:tr w:rsidR="00725FAC">
        <w:trPr>
          <w:trHeight w:val="20"/>
          <w:tblHeader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Запас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Отсутствие хозяйственной деятельности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Размеры земельных участков, минимальные отступы от границ земельных участков, этажность, максимальный процент застройки в границах земельного участка не подлежат установлению.  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Не подлежат установлению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100" w:name="_Toc13756647"/>
      <w:r>
        <w:rPr>
          <w:rFonts w:eastAsia="Times New Roman"/>
          <w:b/>
          <w:lang w:eastAsia="ru-RU"/>
        </w:rPr>
        <w:t xml:space="preserve">УСЛОВНО РАЗРЕШЕННЫЕ ВИДЫ И ПАРАМЕТРЫ ИСПОЛЬЗОВАНИЯ </w:t>
      </w:r>
      <w:r>
        <w:rPr>
          <w:rFonts w:eastAsia="Times New Roman"/>
          <w:b/>
          <w:lang w:eastAsia="ru-RU"/>
        </w:rPr>
        <w:t>ЗЕМЕЛЬНЫХ УЧАСТКОВ И ОБЪЕКТОВ КАПИТАЛЬНОГО СТРОИТЕЛЬСТВА:    отсутствуют.</w:t>
      </w:r>
      <w:bookmarkEnd w:id="100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101" w:name="_Toc13756648"/>
      <w:r>
        <w:rPr>
          <w:rFonts w:eastAsia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СТРОИТЕЛЬСТВА: отсутствуют.</w:t>
      </w:r>
      <w:bookmarkEnd w:id="101"/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102" w:name="_Toc22302939"/>
      <w:r>
        <w:rPr>
          <w:rFonts w:ascii="PT Astra Serif" w:hAnsi="PT Astra Serif"/>
          <w:b/>
          <w:iCs w:val="0"/>
          <w:sz w:val="28"/>
          <w:szCs w:val="28"/>
        </w:rPr>
        <w:t>ЗОНА ЗООПАРКА (РЗ 605)</w:t>
      </w:r>
      <w:bookmarkEnd w:id="102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r>
        <w:rPr>
          <w:rFonts w:eastAsia="Times New Roman"/>
          <w:b/>
          <w:lang w:eastAsia="ru-RU"/>
        </w:rPr>
        <w:t>ОСНОВНЫЕ ВИДЫ И ПАРАМЕТРЫ РА</w:t>
      </w:r>
      <w:r>
        <w:rPr>
          <w:rFonts w:eastAsia="Times New Roman"/>
          <w:b/>
          <w:lang w:eastAsia="ru-RU"/>
        </w:rPr>
        <w:t>ЗРЕШЕННОГО ИСПОЛЬЗОВАНИЯ ЗЕМЕЛЬНЫХ УЧАСТКОВ И ОБЪЕКТОВ КАПИТАЛЬНОГО СТРОИТЕЛЬСТВА</w:t>
      </w:r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</w:t>
            </w:r>
            <w:r>
              <w:rPr>
                <w:rFonts w:eastAsia="Times New Roman"/>
                <w:b/>
                <w:lang w:eastAsia="ru-RU"/>
              </w:rPr>
              <w:t>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1917"/>
        <w:gridCol w:w="4578"/>
        <w:gridCol w:w="4670"/>
        <w:gridCol w:w="3904"/>
      </w:tblGrid>
      <w:tr w:rsidR="00725FAC">
        <w:trPr>
          <w:trHeight w:val="20"/>
          <w:tblHeader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Цирки и зверинцы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Размещение зданий и </w:t>
            </w:r>
            <w:r>
              <w:t xml:space="preserve">сооружений для размещения цирков, зверинцев, зоопарков, </w:t>
            </w:r>
            <w:r>
              <w:lastRenderedPageBreak/>
              <w:t>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Размеры земельных участков, минимальные отступы от границ земельных участков, </w:t>
            </w:r>
            <w:r>
              <w:rPr>
                <w:rFonts w:eastAsia="Times New Roman"/>
                <w:lang w:eastAsia="ru-RU"/>
              </w:rPr>
              <w:lastRenderedPageBreak/>
              <w:t>этажность, м</w:t>
            </w:r>
            <w:r>
              <w:rPr>
                <w:rFonts w:eastAsia="Times New Roman"/>
                <w:lang w:eastAsia="ru-RU"/>
              </w:rPr>
              <w:t xml:space="preserve">аксимальный процент застройки в границах земельного участка не подлежат установлению.   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725FAC">
        <w:trPr>
          <w:trHeight w:val="20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Коммунальное обслуживание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53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54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>При условии соблюдения режима использования зем</w:t>
            </w:r>
            <w:r>
              <w:rPr>
                <w:rFonts w:eastAsia="Times New Roman"/>
                <w:lang w:eastAsia="ru-RU"/>
              </w:rPr>
              <w:t xml:space="preserve">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законодательством.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r>
        <w:rPr>
          <w:rFonts w:eastAsia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</w:t>
      </w:r>
      <w:r>
        <w:rPr>
          <w:rFonts w:eastAsia="Times New Roman"/>
          <w:b/>
          <w:lang w:eastAsia="ru-RU"/>
        </w:rPr>
        <w:t>ТРОИТЕЛЬСТВА:    отсутствуют.</w:t>
      </w: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r>
        <w:rPr>
          <w:rFonts w:eastAsia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СТРОИТЕЛЬСТВА: отсутствуют.</w:t>
      </w:r>
    </w:p>
    <w:p w:rsidR="00725FAC" w:rsidRDefault="00725FAC">
      <w:pPr>
        <w:keepNext/>
        <w:keepLines/>
        <w:spacing w:after="0" w:line="240" w:lineRule="auto"/>
        <w:rPr>
          <w:rFonts w:eastAsia="Times New Roman"/>
          <w:b/>
          <w:lang w:eastAsia="ru-RU"/>
        </w:rPr>
      </w:pP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103" w:name="_Toc22302940"/>
      <w:r>
        <w:rPr>
          <w:rFonts w:ascii="PT Astra Serif" w:hAnsi="PT Astra Serif"/>
          <w:b/>
          <w:iCs w:val="0"/>
          <w:sz w:val="28"/>
          <w:szCs w:val="28"/>
        </w:rPr>
        <w:t>ЗОНА РИТУАЛЬНОГО НАЗНАЧЕНИЯ (СНЗ 701)</w:t>
      </w:r>
      <w:bookmarkEnd w:id="103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104" w:name="_Toc13756651"/>
      <w:r>
        <w:rPr>
          <w:rFonts w:eastAsia="Times New Roman"/>
          <w:b/>
          <w:lang w:eastAsia="ru-RU"/>
        </w:rPr>
        <w:t xml:space="preserve">ОСНОВНЫЕ ВИДЫ И ПАРАМЕТРЫ РАЗРЕШЕННОГО ИСПОЛЬЗОВАНИЯ </w:t>
      </w:r>
      <w:r>
        <w:rPr>
          <w:rFonts w:eastAsia="Times New Roman"/>
          <w:b/>
          <w:lang w:eastAsia="ru-RU"/>
        </w:rPr>
        <w:t>ЗЕМЕЛЬНЫХ УЧАСТКОВ И ОБЪЕКТОВ КАПИТАЛЬНОГО СТРОИТЕЛЬСТВА</w:t>
      </w:r>
      <w:bookmarkEnd w:id="104"/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</w:t>
            </w:r>
            <w:r>
              <w:rPr>
                <w:rFonts w:eastAsia="Times New Roman"/>
                <w:b/>
                <w:lang w:eastAsia="ru-RU"/>
              </w:rPr>
              <w:t>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027"/>
        <w:gridCol w:w="4589"/>
        <w:gridCol w:w="4499"/>
        <w:gridCol w:w="3954"/>
      </w:tblGrid>
      <w:tr w:rsidR="00725FAC">
        <w:trPr>
          <w:trHeight w:val="20"/>
          <w:tblHeader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Ритуальная деятельность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кладбищ, крематориев и мест </w:t>
            </w:r>
            <w:r>
              <w:rPr>
                <w:rFonts w:cs="PT Astra Serif"/>
                <w:lang w:eastAsia="ru-RU"/>
              </w:rPr>
              <w:t>захоронения;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соответствующих культовых сооружений;</w:t>
            </w:r>
          </w:p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осуществление деятельности по производству продукции ритуально-обрядового назначения</w:t>
            </w:r>
          </w:p>
          <w:p w:rsidR="00725FAC" w:rsidRDefault="00725FAC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Этажность – 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0,02 до 40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 земельного</w:t>
            </w:r>
            <w:r>
              <w:rPr>
                <w:lang w:eastAsia="ru-RU"/>
              </w:rPr>
              <w:t xml:space="preserve">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 xml:space="preserve">Максимальный процент застройки не </w:t>
            </w:r>
            <w:r>
              <w:lastRenderedPageBreak/>
              <w:t>подлежит установлению.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>
              <w:rPr>
                <w:rFonts w:eastAsia="Times New Roman"/>
                <w:lang w:eastAsia="ru-RU"/>
              </w:rPr>
              <w:lastRenderedPageBreak/>
              <w:t xml:space="preserve">Порядок использования территории определяется с учетом </w:t>
            </w:r>
            <w:r>
              <w:rPr>
                <w:rFonts w:eastAsia="Times New Roman"/>
                <w:lang w:eastAsia="ru-RU"/>
              </w:rPr>
              <w:t xml:space="preserve">требований государственных градостроительных нормативов и правил, специальных нормативов (Федеральный закон от 12.01.1996 №8 «О погребении и похоронном деле», Постановление Главного государственного санитарного врача РФ от 28.06.2011 №84 «Об утверждении </w:t>
            </w:r>
            <w:proofErr w:type="spellStart"/>
            <w:r>
              <w:rPr>
                <w:rFonts w:eastAsia="Times New Roman"/>
                <w:lang w:eastAsia="ru-RU"/>
              </w:rPr>
              <w:t>Са</w:t>
            </w:r>
            <w:r>
              <w:rPr>
                <w:rFonts w:eastAsia="Times New Roman"/>
                <w:lang w:eastAsia="ru-RU"/>
              </w:rPr>
              <w:t>нПиН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lang w:eastAsia="ru-RU"/>
              </w:rPr>
              <w:lastRenderedPageBreak/>
              <w:t>2.1.2882-11 «Гигиенические требования к размещению, устройству и содержанию кладбищ, зданий и сооружений похоронного назначения»)</w:t>
            </w:r>
            <w:proofErr w:type="gramEnd"/>
          </w:p>
        </w:tc>
      </w:tr>
      <w:tr w:rsidR="00725FAC">
        <w:trPr>
          <w:trHeight w:val="20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Коммунальное обслуживание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</w:t>
            </w:r>
            <w:r>
              <w:rPr>
                <w:rFonts w:cs="PT Astra Serif"/>
                <w:lang w:eastAsia="ru-RU"/>
              </w:rPr>
              <w:t xml:space="preserve">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55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56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 xml:space="preserve">Минимальный отступ от границ </w:t>
            </w:r>
            <w:r>
              <w:t>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 xml:space="preserve">При условии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</w:t>
            </w:r>
            <w:r>
              <w:rPr>
                <w:rFonts w:eastAsia="Times New Roman"/>
                <w:lang w:eastAsia="ru-RU"/>
              </w:rPr>
              <w:t>тановлении данных зон в соответствии с действующим законодательством.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105" w:name="_Toc13756652"/>
      <w:r>
        <w:rPr>
          <w:rFonts w:eastAsia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СТРОИТЕЛЬСТВА:    отсутствуют.</w:t>
      </w:r>
      <w:bookmarkEnd w:id="105"/>
    </w:p>
    <w:p w:rsidR="00725FAC" w:rsidRDefault="003B170A">
      <w:pPr>
        <w:keepNext/>
        <w:keepLines/>
        <w:spacing w:after="0" w:line="240" w:lineRule="auto"/>
        <w:rPr>
          <w:rFonts w:eastAsia="Times New Roman"/>
          <w:b/>
          <w:sz w:val="20"/>
          <w:szCs w:val="24"/>
          <w:lang w:eastAsia="ru-RU"/>
        </w:rPr>
      </w:pPr>
      <w:bookmarkStart w:id="106" w:name="_Toc13756653"/>
      <w:r>
        <w:rPr>
          <w:rFonts w:eastAsia="Times New Roman"/>
          <w:b/>
          <w:lang w:eastAsia="ru-RU"/>
        </w:rPr>
        <w:t xml:space="preserve">ВСПОМОГАТЕЛЬНЫЕ ВИДЫ И ПАРАМЕТРЫ РАЗРЕШЕННОГО ИСПОЛЬЗОВАНИЯ </w:t>
      </w:r>
      <w:r>
        <w:rPr>
          <w:rFonts w:eastAsia="Times New Roman"/>
          <w:b/>
          <w:lang w:eastAsia="ru-RU"/>
        </w:rPr>
        <w:t>ЗЕМЕЛЬНЫХ УЧАСТКОВ И ОБЪЕКТОВ КАПИТАЛЬНОГО СТРОИТЕЛЬСТВА: отсутствуют.</w:t>
      </w:r>
      <w:bookmarkEnd w:id="106"/>
    </w:p>
    <w:p w:rsidR="00725FAC" w:rsidRDefault="00725FAC">
      <w:pPr>
        <w:sectPr w:rsidR="00725FAC">
          <w:type w:val="continuous"/>
          <w:pgSz w:w="16838" w:h="11906" w:orient="landscape"/>
          <w:pgMar w:top="1134" w:right="851" w:bottom="1134" w:left="1134" w:header="709" w:footer="709" w:gutter="0"/>
          <w:cols w:space="720"/>
          <w:formProt w:val="0"/>
          <w:docGrid w:linePitch="360"/>
        </w:sectPr>
      </w:pP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107" w:name="_Toc22302941"/>
      <w:r>
        <w:rPr>
          <w:rFonts w:ascii="PT Astra Serif" w:hAnsi="PT Astra Serif"/>
          <w:b/>
          <w:iCs w:val="0"/>
          <w:sz w:val="28"/>
          <w:szCs w:val="28"/>
        </w:rPr>
        <w:lastRenderedPageBreak/>
        <w:t>ЗОНА СКЛАДИРОВАНИЯ И ЗАХОРОНЕНИЯ ОТХОДОВ (СНЗ 702)</w:t>
      </w:r>
      <w:bookmarkEnd w:id="107"/>
    </w:p>
    <w:p w:rsidR="00725FAC" w:rsidRDefault="003B170A">
      <w:pPr>
        <w:keepNext/>
        <w:keepLines/>
        <w:spacing w:after="0" w:line="240" w:lineRule="auto"/>
        <w:rPr>
          <w:b/>
          <w:sz w:val="20"/>
          <w:szCs w:val="20"/>
        </w:rPr>
      </w:pPr>
      <w:r>
        <w:rPr>
          <w:rFonts w:eastAsia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069" w:type="dxa"/>
        <w:tblLook w:val="01E0"/>
      </w:tblPr>
      <w:tblGrid>
        <w:gridCol w:w="2125"/>
        <w:gridCol w:w="4501"/>
        <w:gridCol w:w="4515"/>
        <w:gridCol w:w="3928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Ограничения использования </w:t>
            </w:r>
            <w:r>
              <w:rPr>
                <w:rFonts w:eastAsia="Times New Roman"/>
                <w:b/>
                <w:lang w:eastAsia="ru-RU"/>
              </w:rPr>
              <w:t>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006"/>
        <w:gridCol w:w="4836"/>
        <w:gridCol w:w="4323"/>
        <w:gridCol w:w="3904"/>
      </w:tblGrid>
      <w:tr w:rsidR="00725FAC">
        <w:trPr>
          <w:trHeight w:val="20"/>
          <w:tblHeader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Специальная деятельность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 xml:space="preserve">Размещение, хранение, захоронение, утилизация, накопление, обработка, обезвреживание отходов </w:t>
            </w:r>
            <w:r>
              <w:rPr>
                <w:lang w:eastAsia="ru-RU"/>
              </w:rPr>
              <w:t>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</w:t>
            </w:r>
            <w:r>
              <w:rPr>
                <w:lang w:eastAsia="ru-RU"/>
              </w:rPr>
              <w:t xml:space="preserve">сжигательных и </w:t>
            </w:r>
            <w:r>
              <w:rPr>
                <w:lang w:eastAsia="ru-RU"/>
              </w:rPr>
              <w:lastRenderedPageBreak/>
              <w:t>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  <w:proofErr w:type="gramEnd"/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Этажность –  до 2 </w:t>
            </w:r>
            <w:proofErr w:type="spellStart"/>
            <w:r>
              <w:rPr>
                <w:rFonts w:eastAsia="Times New Roman"/>
                <w:lang w:eastAsia="ru-RU"/>
              </w:rPr>
              <w:t>эт</w:t>
            </w:r>
            <w:proofErr w:type="spellEnd"/>
            <w:r>
              <w:rPr>
                <w:rFonts w:eastAsia="Times New Roman"/>
                <w:lang w:eastAsia="ru-RU"/>
              </w:rPr>
              <w:t>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Размер земельного участка – от 0,02 до 40 га.</w:t>
            </w:r>
          </w:p>
          <w:p w:rsidR="00725FAC" w:rsidRDefault="003B170A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Минимальные отступы от границ</w:t>
            </w:r>
            <w:r>
              <w:rPr>
                <w:lang w:eastAsia="ru-RU"/>
              </w:rPr>
              <w:t xml:space="preserve"> земельного участка: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3 м со стороны смежного земельного участка;</w:t>
            </w:r>
          </w:p>
          <w:p w:rsidR="00725FAC" w:rsidRDefault="003B170A">
            <w:pPr>
              <w:numPr>
                <w:ilvl w:val="0"/>
                <w:numId w:val="2"/>
              </w:numPr>
              <w:spacing w:after="0" w:line="240" w:lineRule="auto"/>
              <w:ind w:left="387"/>
              <w:jc w:val="both"/>
            </w:pPr>
            <w:r>
              <w:t>5 м от границы земельного участка со стороны улицы (красной линии) до основного здания.</w:t>
            </w:r>
          </w:p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lastRenderedPageBreak/>
              <w:t>Максимальный процент застройки не подлежит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lastRenderedPageBreak/>
              <w:t xml:space="preserve">Размещение объектов складирования и </w:t>
            </w:r>
            <w:r>
              <w:t xml:space="preserve">захоронения отходов осуществляется в соответствии с </w:t>
            </w:r>
            <w:proofErr w:type="spellStart"/>
            <w:r>
              <w:t>СанПиН</w:t>
            </w:r>
            <w:proofErr w:type="spellEnd"/>
            <w:r>
              <w:t xml:space="preserve"> 2.2.1/2.1.1.1200-03 «Санитарно-защитные зоны и санитарная классификация предприятий, сооружений и иных объектов», с учетом положений Федерального закона от 24.06.1998 № 89-ФЗ «Об отходах производст</w:t>
            </w:r>
            <w:r>
              <w:t>ва и потребления»</w:t>
            </w:r>
          </w:p>
        </w:tc>
      </w:tr>
      <w:tr w:rsidR="00725FAC">
        <w:trPr>
          <w:trHeight w:val="20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Коммунальное обслуживание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</w:t>
            </w:r>
            <w:r>
              <w:rPr>
                <w:rFonts w:cs="PT Astra Serif"/>
                <w:lang w:eastAsia="ru-RU"/>
              </w:rPr>
              <w:t xml:space="preserve">ния с </w:t>
            </w:r>
            <w:hyperlink r:id="rId157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58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>Пр</w:t>
            </w:r>
            <w:r>
              <w:rPr>
                <w:rFonts w:eastAsia="Times New Roman"/>
                <w:lang w:eastAsia="ru-RU"/>
              </w:rPr>
              <w:t xml:space="preserve">и условии соблюдения режима использования 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законодательством.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r>
        <w:rPr>
          <w:rFonts w:eastAsia="Times New Roman"/>
          <w:b/>
          <w:lang w:eastAsia="ru-RU"/>
        </w:rPr>
        <w:t>УСЛОВНО РАЗРЕШЕННЫЕ ВИДЫ И ПАРАМЕТРЫ ИСПОЛЬЗОВАНИЯ</w:t>
      </w:r>
      <w:r>
        <w:rPr>
          <w:rFonts w:eastAsia="Times New Roman"/>
          <w:b/>
          <w:lang w:eastAsia="ru-RU"/>
        </w:rPr>
        <w:t xml:space="preserve"> ЗЕМЕЛЬНЫХ УЧАСТКОВ И ОБЪЕКТОВ КАПИТАЛЬНОГО СТРОИТЕЛЬСТВА:    отсутствуют.</w:t>
      </w: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r>
        <w:rPr>
          <w:rFonts w:eastAsia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СТРОИТЕЛЬСТВА: отсутствуют.</w:t>
      </w:r>
    </w:p>
    <w:p w:rsidR="00725FAC" w:rsidRDefault="00725FAC">
      <w:pPr>
        <w:keepNext/>
        <w:keepLines/>
        <w:spacing w:after="0" w:line="240" w:lineRule="auto"/>
        <w:rPr>
          <w:rFonts w:eastAsia="Times New Roman"/>
          <w:b/>
          <w:lang w:eastAsia="ru-RU"/>
        </w:rPr>
      </w:pPr>
    </w:p>
    <w:p w:rsidR="00725FAC" w:rsidRDefault="003B170A">
      <w:pPr>
        <w:pStyle w:val="Heading2"/>
        <w:rPr>
          <w:rFonts w:ascii="PT Astra Serif" w:hAnsi="PT Astra Serif"/>
          <w:b/>
          <w:iCs w:val="0"/>
          <w:sz w:val="28"/>
          <w:szCs w:val="28"/>
        </w:rPr>
      </w:pPr>
      <w:bookmarkStart w:id="108" w:name="_Toc22302942"/>
      <w:r>
        <w:rPr>
          <w:rFonts w:ascii="PT Astra Serif" w:hAnsi="PT Astra Serif"/>
          <w:b/>
          <w:iCs w:val="0"/>
          <w:sz w:val="28"/>
          <w:szCs w:val="28"/>
        </w:rPr>
        <w:t>ЗОНА РЕЖИМНЫХ ТЕРРИТОРИЙ (ВРЗ 1400)</w:t>
      </w:r>
      <w:bookmarkEnd w:id="108"/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109" w:name="_Toc13756656"/>
      <w:r>
        <w:rPr>
          <w:rFonts w:eastAsia="Times New Roman"/>
          <w:b/>
          <w:lang w:eastAsia="ru-RU"/>
        </w:rPr>
        <w:t>ОСНОВНЫЕ ВИДЫ</w:t>
      </w:r>
      <w:r>
        <w:rPr>
          <w:rFonts w:eastAsia="Times New Roman"/>
          <w:b/>
          <w:lang w:eastAsia="ru-RU"/>
        </w:rPr>
        <w:t xml:space="preserve"> И ПАРАМЕТРЫ РАЗРЕШЕННОГО ИСПОЛЬЗОВАНИЯ ЗЕМЕЛЬНЫХ УЧАСТКОВ И ОБЪЕКТОВ КАПИТАЛЬНОГО СТРОИТЕЛЬСТВА</w:t>
      </w:r>
      <w:bookmarkEnd w:id="109"/>
    </w:p>
    <w:tbl>
      <w:tblPr>
        <w:tblW w:w="15069" w:type="dxa"/>
        <w:tblLook w:val="01E0"/>
      </w:tblPr>
      <w:tblGrid>
        <w:gridCol w:w="2125"/>
        <w:gridCol w:w="4501"/>
        <w:gridCol w:w="4397"/>
        <w:gridCol w:w="4046"/>
      </w:tblGrid>
      <w:tr w:rsidR="00725FAC">
        <w:trPr>
          <w:trHeight w:val="20"/>
          <w:tblHeader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Предельные размеры земельных участков и предельные параметры разрешенн</w:t>
            </w:r>
            <w:r>
              <w:rPr>
                <w:rFonts w:eastAsia="Times New Roman"/>
                <w:b/>
                <w:lang w:eastAsia="ru-RU"/>
              </w:rPr>
              <w:t>ого строительства, реконструкции объектов капитального строительства</w:t>
            </w: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25FAC">
        <w:trPr>
          <w:trHeight w:val="20"/>
          <w:tblHeader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4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725FA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725FAC" w:rsidRDefault="00725FAC">
      <w:pPr>
        <w:spacing w:after="0" w:line="240" w:lineRule="auto"/>
        <w:ind w:left="567"/>
        <w:jc w:val="both"/>
        <w:rPr>
          <w:rFonts w:eastAsia="Times New Roman"/>
          <w:b/>
          <w:sz w:val="2"/>
          <w:szCs w:val="2"/>
          <w:lang w:eastAsia="ru-RU"/>
        </w:rPr>
      </w:pPr>
    </w:p>
    <w:tbl>
      <w:tblPr>
        <w:tblW w:w="15069" w:type="dxa"/>
        <w:tblLook w:val="01E0"/>
      </w:tblPr>
      <w:tblGrid>
        <w:gridCol w:w="2038"/>
        <w:gridCol w:w="4504"/>
        <w:gridCol w:w="4531"/>
        <w:gridCol w:w="3996"/>
      </w:tblGrid>
      <w:tr w:rsidR="00725FAC">
        <w:trPr>
          <w:trHeight w:val="20"/>
          <w:tblHeader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2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4</w:t>
            </w:r>
          </w:p>
        </w:tc>
      </w:tr>
      <w:tr w:rsidR="00725FAC">
        <w:trPr>
          <w:trHeight w:val="20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 xml:space="preserve">Обеспечение деятельности по </w:t>
            </w:r>
            <w:r>
              <w:t>исполнению наказаний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tabs>
                <w:tab w:val="left" w:pos="320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Размеры земельных участков, минимальные отступы от границ земельных участков, этажность, максимальный процент </w:t>
            </w:r>
            <w:r>
              <w:rPr>
                <w:rFonts w:eastAsia="Times New Roman"/>
                <w:lang w:eastAsia="ru-RU"/>
              </w:rPr>
              <w:t xml:space="preserve">застройки в границах земельного участка не подлежат установлению.  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>Размещение объектов обеспечения деятельность по исполнению наказаний осуществляется в соответствии с СП 308.1325800.2017. Свод правил. Исправительные учреждения и центры уголовно-исполните</w:t>
            </w:r>
            <w:r>
              <w:t>льной системы. Правила проектирования (в двух частях)" (утв. и введен в действие Приказом Минстроя России от 20.10.2017 N 1454/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>)</w:t>
            </w:r>
          </w:p>
          <w:p w:rsidR="00725FAC" w:rsidRDefault="00725FAC">
            <w:pPr>
              <w:spacing w:after="0" w:line="240" w:lineRule="auto"/>
              <w:jc w:val="both"/>
            </w:pPr>
          </w:p>
          <w:p w:rsidR="00725FAC" w:rsidRDefault="00725FA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725FAC">
        <w:trPr>
          <w:trHeight w:val="20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</w:pPr>
            <w:r>
              <w:lastRenderedPageBreak/>
              <w:t>Коммунальное обслуживание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  <w:rPr>
                <w:rFonts w:cs="PT Astra Serif"/>
                <w:lang w:eastAsia="ru-RU"/>
              </w:rPr>
            </w:pPr>
            <w:r>
              <w:rPr>
                <w:rFonts w:cs="PT Astra Serif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59">
              <w:r>
                <w:rPr>
                  <w:rFonts w:cs="PT Astra Serif"/>
                  <w:lang w:eastAsia="ru-RU"/>
                </w:rPr>
                <w:t>кодами 3.1.1</w:t>
              </w:r>
            </w:hyperlink>
            <w:r>
              <w:rPr>
                <w:rFonts w:cs="PT Astra Serif"/>
                <w:lang w:eastAsia="ru-RU"/>
              </w:rPr>
              <w:t xml:space="preserve"> - </w:t>
            </w:r>
            <w:hyperlink r:id="rId160">
              <w:r>
                <w:rPr>
                  <w:rFonts w:cs="PT Astra Serif"/>
                  <w:lang w:eastAsia="ru-RU"/>
                </w:rPr>
                <w:t>3.1.2</w:t>
              </w:r>
            </w:hyperlink>
          </w:p>
          <w:p w:rsidR="00725FAC" w:rsidRDefault="00725FAC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t xml:space="preserve">Этажность - 1 </w:t>
            </w:r>
            <w:proofErr w:type="spellStart"/>
            <w:r>
              <w:t>эт</w:t>
            </w:r>
            <w:proofErr w:type="spellEnd"/>
            <w:r>
              <w:t>.</w:t>
            </w:r>
          </w:p>
          <w:p w:rsidR="00725FAC" w:rsidRDefault="003B170A">
            <w:pPr>
              <w:spacing w:after="0" w:line="240" w:lineRule="auto"/>
              <w:jc w:val="both"/>
            </w:pPr>
            <w:r>
              <w:t>Минимальный отступ от границ земельного участка – 3 м.</w:t>
            </w:r>
          </w:p>
          <w:p w:rsidR="00725FAC" w:rsidRDefault="003B170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AC" w:rsidRDefault="003B170A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ru-RU"/>
              </w:rPr>
              <w:t xml:space="preserve">При условии соблюдения режима использования </w:t>
            </w:r>
            <w:r>
              <w:rPr>
                <w:rFonts w:eastAsia="Times New Roman"/>
                <w:lang w:eastAsia="ru-RU"/>
              </w:rPr>
              <w:t xml:space="preserve">земельных участков, расположенных в зонах с особыми условиями использования </w:t>
            </w:r>
            <w:proofErr w:type="spellStart"/>
            <w:r>
              <w:rPr>
                <w:rFonts w:eastAsia="Times New Roman"/>
                <w:lang w:eastAsia="ru-RU"/>
              </w:rPr>
              <w:t>террито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>ий</w:t>
            </w:r>
            <w:proofErr w:type="spellEnd"/>
            <w:r>
              <w:rPr>
                <w:rFonts w:eastAsia="Times New Roman"/>
                <w:lang w:eastAsia="ru-RU"/>
              </w:rPr>
              <w:t xml:space="preserve"> и установлении данных зон в соответствии с действующим законодательством.</w:t>
            </w:r>
          </w:p>
        </w:tc>
      </w:tr>
    </w:tbl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110" w:name="_Toc13756657"/>
      <w:r>
        <w:rPr>
          <w:rFonts w:eastAsia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</w:t>
      </w:r>
      <w:r>
        <w:rPr>
          <w:rFonts w:eastAsia="Times New Roman"/>
          <w:b/>
          <w:lang w:eastAsia="ru-RU"/>
        </w:rPr>
        <w:t>О СТРОИТЕЛЬСТВА:      отсутствуют.</w:t>
      </w:r>
      <w:bookmarkEnd w:id="110"/>
    </w:p>
    <w:p w:rsidR="00725FAC" w:rsidRDefault="00725FAC">
      <w:pPr>
        <w:keepNext/>
        <w:keepLines/>
        <w:spacing w:after="0" w:line="240" w:lineRule="auto"/>
        <w:rPr>
          <w:rFonts w:eastAsia="Times New Roman"/>
          <w:b/>
          <w:lang w:eastAsia="ru-RU"/>
        </w:rPr>
      </w:pPr>
    </w:p>
    <w:p w:rsidR="00725FAC" w:rsidRDefault="003B170A">
      <w:pPr>
        <w:keepNext/>
        <w:keepLines/>
        <w:spacing w:after="0" w:line="240" w:lineRule="auto"/>
        <w:rPr>
          <w:b/>
          <w:bCs/>
        </w:rPr>
      </w:pPr>
      <w:bookmarkStart w:id="111" w:name="_Toc13756658"/>
      <w:r>
        <w:rPr>
          <w:rFonts w:eastAsia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СТРОИТЕЛЬСТВА: отсутствуют.</w:t>
      </w:r>
      <w:bookmarkEnd w:id="111"/>
    </w:p>
    <w:p w:rsidR="00725FAC" w:rsidRDefault="00725FAC">
      <w:pPr>
        <w:rPr>
          <w:lang w:eastAsia="ru-RU"/>
        </w:rPr>
      </w:pPr>
    </w:p>
    <w:p w:rsidR="00725FAC" w:rsidRDefault="00725FAC">
      <w:pPr>
        <w:rPr>
          <w:lang w:eastAsia="ru-RU"/>
        </w:rPr>
      </w:pPr>
    </w:p>
    <w:p w:rsidR="00725FAC" w:rsidRDefault="00725FAC">
      <w:pPr>
        <w:rPr>
          <w:lang w:eastAsia="ru-RU"/>
        </w:rPr>
      </w:pPr>
    </w:p>
    <w:p w:rsidR="00725FAC" w:rsidRDefault="00725FAC">
      <w:pPr>
        <w:sectPr w:rsidR="00725FAC">
          <w:type w:val="continuous"/>
          <w:pgSz w:w="16838" w:h="11906" w:orient="landscape"/>
          <w:pgMar w:top="1134" w:right="851" w:bottom="1134" w:left="1134" w:header="709" w:footer="709" w:gutter="0"/>
          <w:cols w:space="720"/>
          <w:formProt w:val="0"/>
          <w:docGrid w:linePitch="360"/>
        </w:sectPr>
      </w:pPr>
    </w:p>
    <w:p w:rsidR="00725FAC" w:rsidRDefault="003B170A">
      <w:pPr>
        <w:keepNext/>
        <w:widowControl w:val="0"/>
        <w:spacing w:before="240" w:after="60" w:line="240" w:lineRule="auto"/>
        <w:jc w:val="both"/>
        <w:outlineLvl w:val="1"/>
        <w:rPr>
          <w:rFonts w:eastAsia="Times New Roman"/>
          <w:b/>
          <w:iCs/>
          <w:sz w:val="24"/>
          <w:szCs w:val="24"/>
          <w:lang w:eastAsia="ru-RU"/>
        </w:rPr>
      </w:pPr>
      <w:bookmarkStart w:id="112" w:name="_Toc11252682"/>
      <w:bookmarkStart w:id="113" w:name="_Toc22302943"/>
      <w:r>
        <w:rPr>
          <w:rFonts w:eastAsia="Times New Roman"/>
          <w:b/>
          <w:iCs/>
          <w:sz w:val="24"/>
          <w:szCs w:val="24"/>
          <w:lang w:eastAsia="ru-RU"/>
        </w:rPr>
        <w:lastRenderedPageBreak/>
        <w:t xml:space="preserve">ГЛАВА 4. ОГРАНИЧЕНИЯ    ИСПОЛЬЗОВАНИЯ ЗЕМЕЛЬНЫХ УЧАСТКОВ И </w:t>
      </w:r>
      <w:r>
        <w:rPr>
          <w:rFonts w:eastAsia="Times New Roman"/>
          <w:b/>
          <w:iCs/>
          <w:sz w:val="24"/>
          <w:szCs w:val="24"/>
          <w:lang w:eastAsia="ru-RU"/>
        </w:rPr>
        <w:t>ОБЪЕКТОВ КАПИТАЛЬНОГО СТРОИТЕЛЬСТВА НА ТЕРРИТОРИИ С НЕУСТАНОВЛЕННЫМИ ГРАДОСТРОИТЕЛЬНЫМИ РЕГЛАМЕНТАМИ, НА ТЕРРИТОРИЯХ, НА КОТОРЫЕ ГРАДОСТРОИТЕЛЬНЫЕ РЕГЛАМЕНТЫ НЕ РАСПРОСТРАНЯЮТСЯ</w:t>
      </w:r>
      <w:bookmarkEnd w:id="112"/>
      <w:bookmarkEnd w:id="113"/>
    </w:p>
    <w:p w:rsidR="00725FAC" w:rsidRDefault="003B170A">
      <w:pPr>
        <w:keepNext/>
        <w:widowControl w:val="0"/>
        <w:spacing w:before="240" w:after="60" w:line="240" w:lineRule="auto"/>
        <w:jc w:val="both"/>
        <w:outlineLvl w:val="2"/>
        <w:rPr>
          <w:rFonts w:eastAsia="Times New Roman"/>
          <w:b/>
          <w:spacing w:val="-1"/>
          <w:sz w:val="24"/>
          <w:szCs w:val="24"/>
          <w:lang w:eastAsia="ru-RU"/>
        </w:rPr>
      </w:pPr>
      <w:bookmarkStart w:id="114" w:name="_Toc11252683"/>
      <w:bookmarkStart w:id="115" w:name="_Toc22302944"/>
      <w:r>
        <w:rPr>
          <w:rFonts w:eastAsia="Times New Roman"/>
          <w:b/>
          <w:sz w:val="24"/>
          <w:szCs w:val="24"/>
          <w:lang w:eastAsia="ru-RU"/>
        </w:rPr>
        <w:t>РАЗДЕЛ 1. ОГРАНИЧЕНИЯ ИСПОЛЬЗОВАНИЯ ЗЕМЕЛЬНЫХ УЧАСТКОВ И ОБЪЕКТОВ КАПИТАЛЬНОГО</w:t>
      </w:r>
      <w:r>
        <w:rPr>
          <w:rFonts w:eastAsia="Times New Roman"/>
          <w:b/>
          <w:sz w:val="24"/>
          <w:szCs w:val="24"/>
          <w:lang w:eastAsia="ru-RU"/>
        </w:rPr>
        <w:t xml:space="preserve"> </w:t>
      </w:r>
      <w:r>
        <w:rPr>
          <w:rFonts w:eastAsia="Times New Roman"/>
          <w:b/>
          <w:spacing w:val="-1"/>
          <w:sz w:val="24"/>
          <w:szCs w:val="24"/>
          <w:lang w:eastAsia="ru-RU"/>
        </w:rPr>
        <w:t>СТРОИТЕЛЬСТВА НА ТЕРРИТОРИИ ЗОН САНИТАРНОЙ ОХРАНЫ ИСТОЧНИКОВ ПИТЬЕВОГО ВОДОСНАБЖЕНИЯ</w:t>
      </w:r>
      <w:bookmarkEnd w:id="114"/>
      <w:bookmarkEnd w:id="115"/>
    </w:p>
    <w:p w:rsidR="00725FAC" w:rsidRDefault="00725FAC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b/>
          <w:bCs/>
          <w:spacing w:val="-1"/>
          <w:sz w:val="24"/>
          <w:szCs w:val="24"/>
          <w:lang w:eastAsia="ru-RU"/>
        </w:rPr>
      </w:pP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5"/>
          <w:sz w:val="24"/>
          <w:szCs w:val="24"/>
          <w:lang w:eastAsia="ru-RU"/>
        </w:rPr>
        <w:t xml:space="preserve">На территории зон санитарной охраны источников питьевого водоснабжения (далее </w:t>
      </w:r>
      <w:r>
        <w:rPr>
          <w:rFonts w:eastAsia="Times New Roman"/>
          <w:spacing w:val="9"/>
          <w:sz w:val="24"/>
          <w:szCs w:val="24"/>
          <w:lang w:eastAsia="ru-RU"/>
        </w:rPr>
        <w:t>ЗСО)   в   соответствии   с   законодательством    Российской   Федерации   о   санитарно-</w:t>
      </w:r>
      <w:r>
        <w:rPr>
          <w:rFonts w:eastAsia="Times New Roman"/>
          <w:spacing w:val="5"/>
          <w:sz w:val="24"/>
          <w:szCs w:val="24"/>
          <w:lang w:eastAsia="ru-RU"/>
        </w:rPr>
        <w:t>э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пидемиологическом    благополучии    населения    устанавливается    специальный    режим использования    территории,    включающий    комплекс    мероприятий,    направленных    на </w:t>
      </w:r>
      <w:r>
        <w:rPr>
          <w:rFonts w:eastAsia="Times New Roman"/>
          <w:spacing w:val="-1"/>
          <w:sz w:val="24"/>
          <w:szCs w:val="24"/>
          <w:lang w:eastAsia="ru-RU"/>
        </w:rPr>
        <w:t>предупреждение ухудшения качества воды.</w:t>
      </w:r>
    </w:p>
    <w:p w:rsidR="00725FAC" w:rsidRDefault="003B170A">
      <w:pPr>
        <w:widowControl w:val="0"/>
        <w:numPr>
          <w:ilvl w:val="0"/>
          <w:numId w:val="9"/>
        </w:numPr>
        <w:shd w:val="clear" w:color="auto" w:fill="FFFFFF"/>
        <w:tabs>
          <w:tab w:val="clear" w:pos="720"/>
          <w:tab w:val="left" w:pos="0"/>
          <w:tab w:val="left" w:pos="998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3"/>
          <w:sz w:val="24"/>
          <w:szCs w:val="24"/>
          <w:lang w:eastAsia="ru-RU"/>
        </w:rPr>
        <w:t xml:space="preserve">Принципиальное содержание указанного режима (состава мероприятий) установлено </w:t>
      </w:r>
      <w:proofErr w:type="spellStart"/>
      <w:r>
        <w:rPr>
          <w:rFonts w:eastAsia="Times New Roman"/>
          <w:sz w:val="24"/>
          <w:szCs w:val="24"/>
          <w:lang w:eastAsia="ru-RU"/>
        </w:rPr>
        <w:t>СанПиН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2.1.4.1110-02 (зоны санитарной охраны источников водоснабжения и водопроводов </w:t>
      </w:r>
      <w:r>
        <w:rPr>
          <w:rFonts w:eastAsia="Times New Roman"/>
          <w:spacing w:val="6"/>
          <w:sz w:val="24"/>
          <w:szCs w:val="24"/>
          <w:lang w:eastAsia="ru-RU"/>
        </w:rPr>
        <w:t xml:space="preserve">питьевого назначения). </w:t>
      </w:r>
      <w:proofErr w:type="gramStart"/>
      <w:r>
        <w:rPr>
          <w:rFonts w:eastAsia="Times New Roman"/>
          <w:spacing w:val="6"/>
          <w:sz w:val="24"/>
          <w:szCs w:val="24"/>
          <w:lang w:eastAsia="ru-RU"/>
        </w:rPr>
        <w:t xml:space="preserve">При наличии соответствующего обоснования, содержание указанного </w:t>
      </w:r>
      <w:r>
        <w:rPr>
          <w:rFonts w:eastAsia="Times New Roman"/>
          <w:spacing w:val="1"/>
          <w:sz w:val="24"/>
          <w:szCs w:val="24"/>
          <w:lang w:eastAsia="ru-RU"/>
        </w:rPr>
        <w:t>режима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 должно быть уточнено и дополнено применительно к конкретным природным условиям и </w:t>
      </w:r>
      <w:r>
        <w:rPr>
          <w:rFonts w:eastAsia="Times New Roman"/>
          <w:spacing w:val="2"/>
          <w:sz w:val="24"/>
          <w:szCs w:val="24"/>
          <w:lang w:eastAsia="ru-RU"/>
        </w:rPr>
        <w:t xml:space="preserve">санитарной обстановке с учетом современного и перспективного хозяйственного использования </w:t>
      </w:r>
      <w:r>
        <w:rPr>
          <w:rFonts w:eastAsia="Times New Roman"/>
          <w:spacing w:val="12"/>
          <w:sz w:val="24"/>
          <w:szCs w:val="24"/>
          <w:lang w:eastAsia="ru-RU"/>
        </w:rPr>
        <w:t xml:space="preserve">территории в районе ЗСО в составе проекта ЗСО, разрабатываемого и утверждаемого в </w:t>
      </w:r>
      <w:r>
        <w:rPr>
          <w:rFonts w:eastAsia="Times New Roman"/>
          <w:spacing w:val="5"/>
          <w:sz w:val="24"/>
          <w:szCs w:val="24"/>
          <w:lang w:eastAsia="ru-RU"/>
        </w:rPr>
        <w:t>со</w:t>
      </w:r>
      <w:r>
        <w:rPr>
          <w:rFonts w:eastAsia="Times New Roman"/>
          <w:spacing w:val="5"/>
          <w:sz w:val="24"/>
          <w:szCs w:val="24"/>
          <w:lang w:eastAsia="ru-RU"/>
        </w:rPr>
        <w:t>ответствии с действующим законодательством, и внесено в качестве изменений в Правила землепользования и застройки Муниципального образования город Лабытнанги.</w:t>
      </w:r>
      <w:proofErr w:type="gramEnd"/>
    </w:p>
    <w:p w:rsidR="00725FAC" w:rsidRDefault="003B170A">
      <w:pPr>
        <w:widowControl w:val="0"/>
        <w:shd w:val="clear" w:color="auto" w:fill="FFFFFF"/>
        <w:tabs>
          <w:tab w:val="left" w:pos="1056"/>
        </w:tabs>
        <w:spacing w:after="0" w:line="240" w:lineRule="auto"/>
        <w:ind w:right="-1" w:firstLine="840"/>
        <w:jc w:val="both"/>
        <w:rPr>
          <w:rFonts w:eastAsia="Times New Roman"/>
          <w:spacing w:val="11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 </w:t>
      </w:r>
      <w:r>
        <w:rPr>
          <w:rFonts w:eastAsia="Times New Roman"/>
          <w:spacing w:val="11"/>
          <w:sz w:val="24"/>
          <w:szCs w:val="24"/>
          <w:lang w:eastAsia="ru-RU"/>
        </w:rPr>
        <w:t xml:space="preserve">Режим ЗСО включает: мероприятия на территории ЗСО подземных источников </w:t>
      </w:r>
      <w:r>
        <w:rPr>
          <w:rFonts w:eastAsia="Times New Roman"/>
          <w:spacing w:val="5"/>
          <w:sz w:val="24"/>
          <w:szCs w:val="24"/>
          <w:lang w:eastAsia="ru-RU"/>
        </w:rPr>
        <w:t>водоснабжения; мероприя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тия на территории ЗСО поверхностных источников водоснабжения; </w:t>
      </w:r>
      <w:r>
        <w:rPr>
          <w:rFonts w:eastAsia="Times New Roman"/>
          <w:sz w:val="24"/>
          <w:szCs w:val="24"/>
          <w:lang w:eastAsia="ru-RU"/>
        </w:rPr>
        <w:t>мероприятия по санитарно-защитной полосе водоводов.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2.1. Мероприятия на территории ЗСО подземных источников водоснабжения.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2.1.1.   Мероприятия по первому поясу </w:t>
      </w:r>
      <w:r>
        <w:rPr>
          <w:rFonts w:eastAsia="Times New Roman"/>
          <w:spacing w:val="1"/>
          <w:sz w:val="24"/>
          <w:szCs w:val="24"/>
          <w:lang w:eastAsia="ru-RU"/>
        </w:rPr>
        <w:t>ЗСО</w:t>
      </w:r>
      <w:r>
        <w:rPr>
          <w:rFonts w:eastAsia="Times New Roman"/>
          <w:sz w:val="24"/>
          <w:szCs w:val="24"/>
          <w:lang w:eastAsia="ru-RU"/>
        </w:rPr>
        <w:t>:</w:t>
      </w:r>
    </w:p>
    <w:p w:rsidR="00725FAC" w:rsidRDefault="003B170A">
      <w:pPr>
        <w:widowControl w:val="0"/>
        <w:shd w:val="clear" w:color="auto" w:fill="FFFFFF"/>
        <w:tabs>
          <w:tab w:val="left" w:pos="960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1) 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Территория первого пояса ЗСО должна быть спланирована для отвода поверхностного </w:t>
      </w:r>
      <w:r>
        <w:rPr>
          <w:rFonts w:eastAsia="Times New Roman"/>
          <w:spacing w:val="8"/>
          <w:sz w:val="24"/>
          <w:szCs w:val="24"/>
          <w:lang w:eastAsia="ru-RU"/>
        </w:rPr>
        <w:t xml:space="preserve">стока за ее пределы, озеленена, ограждена и обеспечена охраной. Дорожки к сооружениям </w:t>
      </w:r>
      <w:r>
        <w:rPr>
          <w:rFonts w:eastAsia="Times New Roman"/>
          <w:sz w:val="24"/>
          <w:szCs w:val="24"/>
          <w:lang w:eastAsia="ru-RU"/>
        </w:rPr>
        <w:t>должны иметь твердое покрытие.</w:t>
      </w:r>
    </w:p>
    <w:p w:rsidR="00725FAC" w:rsidRDefault="003B170A">
      <w:pPr>
        <w:widowControl w:val="0"/>
        <w:numPr>
          <w:ilvl w:val="0"/>
          <w:numId w:val="3"/>
        </w:numPr>
        <w:shd w:val="clear" w:color="auto" w:fill="FFFFFF"/>
        <w:tabs>
          <w:tab w:val="left" w:pos="1037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8"/>
          <w:sz w:val="24"/>
          <w:szCs w:val="24"/>
          <w:lang w:eastAsia="ru-RU"/>
        </w:rPr>
        <w:t>Не допускается посадка высокоствольных деревьев, все виды с</w:t>
      </w:r>
      <w:r>
        <w:rPr>
          <w:rFonts w:eastAsia="Times New Roman"/>
          <w:spacing w:val="8"/>
          <w:sz w:val="24"/>
          <w:szCs w:val="24"/>
          <w:lang w:eastAsia="ru-RU"/>
        </w:rPr>
        <w:t xml:space="preserve">троительства, не </w:t>
      </w:r>
      <w:r>
        <w:rPr>
          <w:rFonts w:eastAsia="Times New Roman"/>
          <w:spacing w:val="4"/>
          <w:sz w:val="24"/>
          <w:szCs w:val="24"/>
          <w:lang w:eastAsia="ru-RU"/>
        </w:rPr>
        <w:t xml:space="preserve">имеющие   непосредственного  отношения   к  эксплуатации,   реконструкции   и   расширению </w:t>
      </w:r>
      <w:r>
        <w:rPr>
          <w:rFonts w:eastAsia="Times New Roman"/>
          <w:spacing w:val="7"/>
          <w:sz w:val="24"/>
          <w:szCs w:val="24"/>
          <w:lang w:eastAsia="ru-RU"/>
        </w:rPr>
        <w:t xml:space="preserve">водопроводных сооружений, в том числе прокладка трубопроводов различного назначения, </w:t>
      </w:r>
      <w:r>
        <w:rPr>
          <w:rFonts w:eastAsia="Times New Roman"/>
          <w:sz w:val="24"/>
          <w:szCs w:val="24"/>
          <w:lang w:eastAsia="ru-RU"/>
        </w:rPr>
        <w:t>размещение жилых и хозяйственно - бытовых зданий,  проживание л</w:t>
      </w:r>
      <w:r>
        <w:rPr>
          <w:rFonts w:eastAsia="Times New Roman"/>
          <w:sz w:val="24"/>
          <w:szCs w:val="24"/>
          <w:lang w:eastAsia="ru-RU"/>
        </w:rPr>
        <w:t xml:space="preserve">юдей,  применение </w:t>
      </w:r>
      <w:r>
        <w:rPr>
          <w:rFonts w:eastAsia="Times New Roman"/>
          <w:spacing w:val="-1"/>
          <w:sz w:val="24"/>
          <w:szCs w:val="24"/>
          <w:lang w:eastAsia="ru-RU"/>
        </w:rPr>
        <w:t>ядохимикатов и удобрений.</w:t>
      </w:r>
    </w:p>
    <w:p w:rsidR="00725FAC" w:rsidRDefault="003B170A">
      <w:pPr>
        <w:widowControl w:val="0"/>
        <w:numPr>
          <w:ilvl w:val="0"/>
          <w:numId w:val="3"/>
        </w:numPr>
        <w:shd w:val="clear" w:color="auto" w:fill="FFFFFF"/>
        <w:tabs>
          <w:tab w:val="left" w:pos="1037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13"/>
          <w:sz w:val="24"/>
          <w:szCs w:val="24"/>
          <w:lang w:eastAsia="ru-RU"/>
        </w:rPr>
        <w:t xml:space="preserve">Здания должны быть оборудованы канализацией с отведением сточных вод в </w:t>
      </w:r>
      <w:r>
        <w:rPr>
          <w:rFonts w:eastAsia="Times New Roman"/>
          <w:spacing w:val="9"/>
          <w:sz w:val="24"/>
          <w:szCs w:val="24"/>
          <w:lang w:eastAsia="ru-RU"/>
        </w:rPr>
        <w:t xml:space="preserve">ближайшую систему бытовой или производственной канализации или на местные станции </w:t>
      </w:r>
      <w:r>
        <w:rPr>
          <w:rFonts w:eastAsia="Times New Roman"/>
          <w:spacing w:val="4"/>
          <w:sz w:val="24"/>
          <w:szCs w:val="24"/>
          <w:lang w:eastAsia="ru-RU"/>
        </w:rPr>
        <w:t xml:space="preserve">очистных сооружений, расположенные за пределами первого пояса ЗСО с учетом санитарного </w:t>
      </w:r>
      <w:r>
        <w:rPr>
          <w:rFonts w:eastAsia="Times New Roman"/>
          <w:spacing w:val="-1"/>
          <w:sz w:val="24"/>
          <w:szCs w:val="24"/>
          <w:lang w:eastAsia="ru-RU"/>
        </w:rPr>
        <w:t>режима на территории второго пояса.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4"/>
          <w:sz w:val="24"/>
          <w:szCs w:val="24"/>
          <w:lang w:eastAsia="ru-RU"/>
        </w:rPr>
        <w:t xml:space="preserve">В исключительных случаях при отсутствии канализации должны устраиваться </w:t>
      </w:r>
      <w:r>
        <w:rPr>
          <w:rFonts w:eastAsia="Times New Roman"/>
          <w:spacing w:val="5"/>
          <w:sz w:val="24"/>
          <w:szCs w:val="24"/>
          <w:lang w:eastAsia="ru-RU"/>
        </w:rPr>
        <w:t>водонепроницаемые приемники нечистот и бытовых отходов, распо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ложенные в местах, </w:t>
      </w:r>
      <w:r>
        <w:rPr>
          <w:rFonts w:eastAsia="Times New Roman"/>
          <w:sz w:val="24"/>
          <w:szCs w:val="24"/>
          <w:lang w:eastAsia="ru-RU"/>
        </w:rPr>
        <w:t>исключающих загрязнение территории первого пояса ЗСО при их вывозе.</w:t>
      </w:r>
    </w:p>
    <w:p w:rsidR="00725FAC" w:rsidRDefault="003B170A">
      <w:pPr>
        <w:widowControl w:val="0"/>
        <w:shd w:val="clear" w:color="auto" w:fill="FFFFFF"/>
        <w:tabs>
          <w:tab w:val="left" w:pos="1037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4) </w:t>
      </w:r>
      <w:r>
        <w:rPr>
          <w:rFonts w:eastAsia="Times New Roman"/>
          <w:spacing w:val="6"/>
          <w:sz w:val="24"/>
          <w:szCs w:val="24"/>
          <w:lang w:eastAsia="ru-RU"/>
        </w:rPr>
        <w:t xml:space="preserve">Водопроводные сооружения должны быть оборудованы с учетом предотвращения 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возможности загрязнения питьевой воды через оголовки и устья скважин, люки и переливные </w:t>
      </w:r>
      <w:r>
        <w:rPr>
          <w:rFonts w:eastAsia="Times New Roman"/>
          <w:sz w:val="24"/>
          <w:szCs w:val="24"/>
          <w:lang w:eastAsia="ru-RU"/>
        </w:rPr>
        <w:t>трубы</w:t>
      </w:r>
      <w:r>
        <w:rPr>
          <w:rFonts w:eastAsia="Times New Roman"/>
          <w:sz w:val="24"/>
          <w:szCs w:val="24"/>
          <w:lang w:eastAsia="ru-RU"/>
        </w:rPr>
        <w:t xml:space="preserve"> резервуаров и устройства заливки насосов.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5) Все водозаборы должны быть оборудованы аппаратурой для систематического контроля 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соответствия фактического дебита при эксплуатации водопровода проектной производительности, </w:t>
      </w:r>
      <w:r>
        <w:rPr>
          <w:rFonts w:eastAsia="Times New Roman"/>
          <w:sz w:val="24"/>
          <w:szCs w:val="24"/>
          <w:lang w:eastAsia="ru-RU"/>
        </w:rPr>
        <w:t>предусмотренной при его проектировани</w:t>
      </w:r>
      <w:r>
        <w:rPr>
          <w:rFonts w:eastAsia="Times New Roman"/>
          <w:sz w:val="24"/>
          <w:szCs w:val="24"/>
          <w:lang w:eastAsia="ru-RU"/>
        </w:rPr>
        <w:t>и и обосновании границ ЗСО.</w:t>
      </w:r>
    </w:p>
    <w:p w:rsidR="00725FAC" w:rsidRDefault="003B170A">
      <w:pPr>
        <w:widowControl w:val="0"/>
        <w:shd w:val="clear" w:color="auto" w:fill="FFFFFF"/>
        <w:tabs>
          <w:tab w:val="left" w:pos="1320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2.1.2.  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Мероприятия по второму и третьему поясам </w:t>
      </w:r>
      <w:r>
        <w:rPr>
          <w:rFonts w:eastAsia="Times New Roman"/>
          <w:spacing w:val="1"/>
          <w:sz w:val="24"/>
          <w:szCs w:val="24"/>
          <w:lang w:eastAsia="ru-RU"/>
        </w:rPr>
        <w:t>ЗСО</w:t>
      </w:r>
      <w:r>
        <w:rPr>
          <w:rFonts w:eastAsia="Times New Roman"/>
          <w:spacing w:val="-1"/>
          <w:sz w:val="24"/>
          <w:szCs w:val="24"/>
          <w:lang w:eastAsia="ru-RU"/>
        </w:rPr>
        <w:t>:</w:t>
      </w:r>
    </w:p>
    <w:p w:rsidR="00725FAC" w:rsidRDefault="003B170A">
      <w:pPr>
        <w:widowControl w:val="0"/>
        <w:shd w:val="clear" w:color="auto" w:fill="FFFFFF"/>
        <w:tabs>
          <w:tab w:val="left" w:pos="1104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1) </w:t>
      </w:r>
      <w:r>
        <w:rPr>
          <w:rFonts w:eastAsia="Times New Roman"/>
          <w:spacing w:val="8"/>
          <w:sz w:val="24"/>
          <w:szCs w:val="24"/>
          <w:lang w:eastAsia="ru-RU"/>
        </w:rPr>
        <w:t xml:space="preserve">Выявление, тампонирование или восстановление всех старых, </w:t>
      </w:r>
      <w:r>
        <w:rPr>
          <w:rFonts w:eastAsia="Times New Roman"/>
          <w:spacing w:val="8"/>
          <w:sz w:val="24"/>
          <w:szCs w:val="24"/>
          <w:lang w:eastAsia="ru-RU"/>
        </w:rPr>
        <w:lastRenderedPageBreak/>
        <w:t xml:space="preserve">бездействующих, </w:t>
      </w:r>
      <w:r>
        <w:rPr>
          <w:rFonts w:eastAsia="Times New Roman"/>
          <w:spacing w:val="7"/>
          <w:sz w:val="24"/>
          <w:szCs w:val="24"/>
          <w:lang w:eastAsia="ru-RU"/>
        </w:rPr>
        <w:t xml:space="preserve">дефектных или неправильно эксплуатируемых скважин, представляющих опасность в части 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возможности </w:t>
      </w:r>
      <w:r>
        <w:rPr>
          <w:rFonts w:eastAsia="Times New Roman"/>
          <w:spacing w:val="-1"/>
          <w:sz w:val="24"/>
          <w:szCs w:val="24"/>
          <w:lang w:eastAsia="ru-RU"/>
        </w:rPr>
        <w:t>загрязнения водоносных горизонтов.</w:t>
      </w:r>
    </w:p>
    <w:p w:rsidR="00725FAC" w:rsidRDefault="003B170A">
      <w:pPr>
        <w:widowControl w:val="0"/>
        <w:shd w:val="clear" w:color="auto" w:fill="FFFFFF"/>
        <w:tabs>
          <w:tab w:val="left" w:pos="1032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2) </w:t>
      </w:r>
      <w:r>
        <w:rPr>
          <w:rFonts w:eastAsia="Times New Roman"/>
          <w:spacing w:val="4"/>
          <w:sz w:val="24"/>
          <w:szCs w:val="24"/>
          <w:lang w:eastAsia="ru-RU"/>
        </w:rPr>
        <w:t xml:space="preserve">Бурение новых скважин и новое строительство, связанное с нарушением почвенного </w:t>
      </w:r>
      <w:r>
        <w:rPr>
          <w:rFonts w:eastAsia="Times New Roman"/>
          <w:sz w:val="24"/>
          <w:szCs w:val="24"/>
          <w:lang w:eastAsia="ru-RU"/>
        </w:rPr>
        <w:t>покрова, производится при обязательном согласовании с органами государственного санитарно - эпидемиологического надзора.</w:t>
      </w:r>
    </w:p>
    <w:p w:rsidR="00725FAC" w:rsidRDefault="003B170A">
      <w:pPr>
        <w:widowControl w:val="0"/>
        <w:shd w:val="clear" w:color="auto" w:fill="FFFFFF"/>
        <w:tabs>
          <w:tab w:val="left" w:pos="1138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3) </w:t>
      </w:r>
      <w:r>
        <w:rPr>
          <w:rFonts w:eastAsia="Times New Roman"/>
          <w:spacing w:val="7"/>
          <w:sz w:val="24"/>
          <w:szCs w:val="24"/>
          <w:lang w:eastAsia="ru-RU"/>
        </w:rPr>
        <w:t>Запрещение  зак</w:t>
      </w:r>
      <w:r>
        <w:rPr>
          <w:rFonts w:eastAsia="Times New Roman"/>
          <w:spacing w:val="7"/>
          <w:sz w:val="24"/>
          <w:szCs w:val="24"/>
          <w:lang w:eastAsia="ru-RU"/>
        </w:rPr>
        <w:t xml:space="preserve">ачки  отработанных  вод  в  подземные  горизонты,   подземного </w:t>
      </w:r>
      <w:r>
        <w:rPr>
          <w:rFonts w:eastAsia="Times New Roman"/>
          <w:sz w:val="24"/>
          <w:szCs w:val="24"/>
          <w:lang w:eastAsia="ru-RU"/>
        </w:rPr>
        <w:t>складирования твердых отходов и разработки недр земли.</w:t>
      </w:r>
    </w:p>
    <w:p w:rsidR="00725FAC" w:rsidRDefault="003B170A">
      <w:pPr>
        <w:widowControl w:val="0"/>
        <w:shd w:val="clear" w:color="auto" w:fill="FFFFFF"/>
        <w:tabs>
          <w:tab w:val="left" w:pos="1042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4) Запрещение размещения складов горюче - смазочных материалов, ядохимикатов и 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минеральных  удобрений,   накопителей   </w:t>
      </w:r>
      <w:proofErr w:type="spellStart"/>
      <w:r>
        <w:rPr>
          <w:rFonts w:eastAsia="Times New Roman"/>
          <w:spacing w:val="5"/>
          <w:sz w:val="24"/>
          <w:szCs w:val="24"/>
          <w:lang w:eastAsia="ru-RU"/>
        </w:rPr>
        <w:t>промстоков</w:t>
      </w:r>
      <w:proofErr w:type="spellEnd"/>
      <w:r>
        <w:rPr>
          <w:rFonts w:eastAsia="Times New Roman"/>
          <w:spacing w:val="5"/>
          <w:sz w:val="24"/>
          <w:szCs w:val="24"/>
          <w:lang w:eastAsia="ru-RU"/>
        </w:rPr>
        <w:t xml:space="preserve">,   </w:t>
      </w:r>
      <w:proofErr w:type="spellStart"/>
      <w:r>
        <w:rPr>
          <w:rFonts w:eastAsia="Times New Roman"/>
          <w:spacing w:val="5"/>
          <w:sz w:val="24"/>
          <w:szCs w:val="24"/>
          <w:lang w:eastAsia="ru-RU"/>
        </w:rPr>
        <w:t>шламо</w:t>
      </w:r>
      <w:r>
        <w:rPr>
          <w:rFonts w:eastAsia="Times New Roman"/>
          <w:spacing w:val="5"/>
          <w:sz w:val="24"/>
          <w:szCs w:val="24"/>
          <w:lang w:eastAsia="ru-RU"/>
        </w:rPr>
        <w:t>хранилищ</w:t>
      </w:r>
      <w:proofErr w:type="spellEnd"/>
      <w:r>
        <w:rPr>
          <w:rFonts w:eastAsia="Times New Roman"/>
          <w:spacing w:val="5"/>
          <w:sz w:val="24"/>
          <w:szCs w:val="24"/>
          <w:lang w:eastAsia="ru-RU"/>
        </w:rPr>
        <w:t xml:space="preserve">  и  других  объектов, </w:t>
      </w:r>
      <w:r>
        <w:rPr>
          <w:rFonts w:eastAsia="Times New Roman"/>
          <w:sz w:val="24"/>
          <w:szCs w:val="24"/>
          <w:lang w:eastAsia="ru-RU"/>
        </w:rPr>
        <w:t>обусловливающих опасность химического загрязнения подземных вод.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1"/>
          <w:sz w:val="24"/>
          <w:szCs w:val="24"/>
          <w:lang w:eastAsia="ru-RU"/>
        </w:rPr>
        <w:t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иятий </w:t>
      </w:r>
      <w:r>
        <w:rPr>
          <w:rFonts w:eastAsia="Times New Roman"/>
          <w:sz w:val="24"/>
          <w:szCs w:val="24"/>
          <w:lang w:eastAsia="ru-RU"/>
        </w:rPr>
        <w:t>по защите водоносного горизонта от загрязнения при наличии санитарно - эпидемиологического заключения органов государственного санитарно - эпидемиологического надзора, выданного с учетом заключения органов геологического контроля.</w:t>
      </w:r>
    </w:p>
    <w:p w:rsidR="00725FAC" w:rsidRDefault="003B170A">
      <w:pPr>
        <w:widowControl w:val="0"/>
        <w:shd w:val="clear" w:color="auto" w:fill="FFFFFF"/>
        <w:tabs>
          <w:tab w:val="left" w:pos="1128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5) </w:t>
      </w:r>
      <w:r>
        <w:rPr>
          <w:rFonts w:eastAsia="Times New Roman"/>
          <w:spacing w:val="7"/>
          <w:sz w:val="24"/>
          <w:szCs w:val="24"/>
          <w:lang w:eastAsia="ru-RU"/>
        </w:rPr>
        <w:t>Своевременное  в</w:t>
      </w:r>
      <w:r>
        <w:rPr>
          <w:rFonts w:eastAsia="Times New Roman"/>
          <w:spacing w:val="7"/>
          <w:sz w:val="24"/>
          <w:szCs w:val="24"/>
          <w:lang w:eastAsia="ru-RU"/>
        </w:rPr>
        <w:t xml:space="preserve">ыполнение  необходимых мероприятий  по санитарной  охране </w:t>
      </w:r>
      <w:r>
        <w:rPr>
          <w:rFonts w:eastAsia="Times New Roman"/>
          <w:spacing w:val="9"/>
          <w:sz w:val="24"/>
          <w:szCs w:val="24"/>
          <w:lang w:eastAsia="ru-RU"/>
        </w:rPr>
        <w:t xml:space="preserve">поверхностных вод,  имеющих непосредственную  гидрологическую связь с используемым 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водоносным горизонтом, в соответствии с гигиеническими требованиями к охране поверхностных </w:t>
      </w:r>
      <w:r>
        <w:rPr>
          <w:rFonts w:eastAsia="Times New Roman"/>
          <w:spacing w:val="-5"/>
          <w:sz w:val="24"/>
          <w:szCs w:val="24"/>
          <w:lang w:eastAsia="ru-RU"/>
        </w:rPr>
        <w:t>вод.</w:t>
      </w:r>
    </w:p>
    <w:p w:rsidR="00725FAC" w:rsidRDefault="003B170A">
      <w:pPr>
        <w:widowControl w:val="0"/>
        <w:shd w:val="clear" w:color="auto" w:fill="FFFFFF"/>
        <w:tabs>
          <w:tab w:val="left" w:pos="1320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2.1.3. 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Мероприятия по второму поясу </w:t>
      </w:r>
      <w:r>
        <w:rPr>
          <w:rFonts w:eastAsia="Times New Roman"/>
          <w:spacing w:val="1"/>
          <w:sz w:val="24"/>
          <w:szCs w:val="24"/>
          <w:lang w:eastAsia="ru-RU"/>
        </w:rPr>
        <w:t>ЗСО</w:t>
      </w:r>
      <w:r>
        <w:rPr>
          <w:rFonts w:eastAsia="Times New Roman"/>
          <w:spacing w:val="-1"/>
          <w:sz w:val="24"/>
          <w:szCs w:val="24"/>
          <w:lang w:eastAsia="ru-RU"/>
        </w:rPr>
        <w:t>: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1"/>
          <w:sz w:val="24"/>
          <w:szCs w:val="24"/>
          <w:lang w:eastAsia="ru-RU"/>
        </w:rPr>
        <w:t xml:space="preserve">Кроме мероприятий, указанных в предыдущем разделе в пределах второго пояса ЗСО подземных источников водоснабжения подлежат выполнению следующие дополнительные </w:t>
      </w:r>
      <w:r>
        <w:rPr>
          <w:rFonts w:eastAsia="Times New Roman"/>
          <w:spacing w:val="-2"/>
          <w:sz w:val="24"/>
          <w:szCs w:val="24"/>
          <w:lang w:eastAsia="ru-RU"/>
        </w:rPr>
        <w:t>мероприятия:</w:t>
      </w:r>
    </w:p>
    <w:p w:rsidR="00725FAC" w:rsidRDefault="003B170A">
      <w:pPr>
        <w:widowControl w:val="0"/>
        <w:shd w:val="clear" w:color="auto" w:fill="FFFFFF"/>
        <w:tabs>
          <w:tab w:val="left" w:pos="994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1)  </w:t>
      </w:r>
      <w:r>
        <w:rPr>
          <w:rFonts w:eastAsia="Times New Roman"/>
          <w:spacing w:val="-2"/>
          <w:sz w:val="24"/>
          <w:szCs w:val="24"/>
          <w:lang w:eastAsia="ru-RU"/>
        </w:rPr>
        <w:t>Не допускается: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2"/>
          <w:sz w:val="24"/>
          <w:szCs w:val="24"/>
          <w:lang w:eastAsia="ru-RU"/>
        </w:rPr>
        <w:t xml:space="preserve">- размещение кладбищ, скотомогильников, полей ассенизации, полей фильтрации, </w:t>
      </w:r>
      <w:r>
        <w:rPr>
          <w:rFonts w:eastAsia="Times New Roman"/>
          <w:sz w:val="24"/>
          <w:szCs w:val="24"/>
          <w:lang w:eastAsia="ru-RU"/>
        </w:rPr>
        <w:t>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-1"/>
          <w:sz w:val="24"/>
          <w:szCs w:val="24"/>
          <w:lang w:eastAsia="ru-RU"/>
        </w:rPr>
        <w:t>-  применение уд</w:t>
      </w:r>
      <w:r>
        <w:rPr>
          <w:rFonts w:eastAsia="Times New Roman"/>
          <w:spacing w:val="-1"/>
          <w:sz w:val="24"/>
          <w:szCs w:val="24"/>
          <w:lang w:eastAsia="ru-RU"/>
        </w:rPr>
        <w:t>обрений и ядохимикатов;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-1"/>
          <w:sz w:val="24"/>
          <w:szCs w:val="24"/>
          <w:lang w:eastAsia="ru-RU"/>
        </w:rPr>
        <w:t>-  рубка леса главного пользования и реконструкции.</w:t>
      </w:r>
    </w:p>
    <w:p w:rsidR="00725FAC" w:rsidRDefault="003B170A">
      <w:pPr>
        <w:widowControl w:val="0"/>
        <w:shd w:val="clear" w:color="auto" w:fill="FFFFFF"/>
        <w:tabs>
          <w:tab w:val="left" w:pos="1066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2) 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Выполнение мероприятий по санитарному благоустройству территории населенных </w:t>
      </w:r>
      <w:r>
        <w:rPr>
          <w:rFonts w:eastAsia="Times New Roman"/>
          <w:spacing w:val="10"/>
          <w:sz w:val="24"/>
          <w:szCs w:val="24"/>
          <w:lang w:eastAsia="ru-RU"/>
        </w:rPr>
        <w:t xml:space="preserve">пунктов и других объектов (оборудование канализацией,  устройство водонепроницаемых </w:t>
      </w:r>
      <w:r>
        <w:rPr>
          <w:rFonts w:eastAsia="Times New Roman"/>
          <w:sz w:val="24"/>
          <w:szCs w:val="24"/>
          <w:lang w:eastAsia="ru-RU"/>
        </w:rPr>
        <w:t>выгребов, организ</w:t>
      </w:r>
      <w:r>
        <w:rPr>
          <w:rFonts w:eastAsia="Times New Roman"/>
          <w:sz w:val="24"/>
          <w:szCs w:val="24"/>
          <w:lang w:eastAsia="ru-RU"/>
        </w:rPr>
        <w:t xml:space="preserve">ация отвода поверхностного стока и др.).           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2.2. Мероприятия на территории ЗСО поверхностных источников водоснабжения</w:t>
      </w:r>
    </w:p>
    <w:p w:rsidR="00725FAC" w:rsidRDefault="003B170A">
      <w:pPr>
        <w:widowControl w:val="0"/>
        <w:shd w:val="clear" w:color="auto" w:fill="FFFFFF"/>
        <w:tabs>
          <w:tab w:val="left" w:pos="1320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2.2.1. 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Мероприятия по первому поясу </w:t>
      </w:r>
      <w:r>
        <w:rPr>
          <w:rFonts w:eastAsia="Times New Roman"/>
          <w:spacing w:val="1"/>
          <w:sz w:val="24"/>
          <w:szCs w:val="24"/>
          <w:lang w:eastAsia="ru-RU"/>
        </w:rPr>
        <w:t>ЗСО</w:t>
      </w:r>
      <w:r>
        <w:rPr>
          <w:rFonts w:eastAsia="Times New Roman"/>
          <w:spacing w:val="-1"/>
          <w:sz w:val="24"/>
          <w:szCs w:val="24"/>
          <w:lang w:eastAsia="ru-RU"/>
        </w:rPr>
        <w:t>:</w:t>
      </w:r>
    </w:p>
    <w:p w:rsidR="00725FAC" w:rsidRDefault="003B170A">
      <w:pPr>
        <w:widowControl w:val="0"/>
        <w:numPr>
          <w:ilvl w:val="0"/>
          <w:numId w:val="4"/>
        </w:numPr>
        <w:shd w:val="clear" w:color="auto" w:fill="FFFFFF"/>
        <w:tabs>
          <w:tab w:val="left" w:pos="1003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3"/>
          <w:sz w:val="24"/>
          <w:szCs w:val="24"/>
          <w:lang w:eastAsia="ru-RU"/>
        </w:rPr>
        <w:t xml:space="preserve">На территории первого пояса ЗСО поверхностного источника водоснабжения должны </w:t>
      </w:r>
      <w:r>
        <w:rPr>
          <w:rFonts w:eastAsia="Times New Roman"/>
          <w:sz w:val="24"/>
          <w:szCs w:val="24"/>
          <w:lang w:eastAsia="ru-RU"/>
        </w:rPr>
        <w:t>предусматри</w:t>
      </w:r>
      <w:r>
        <w:rPr>
          <w:rFonts w:eastAsia="Times New Roman"/>
          <w:sz w:val="24"/>
          <w:szCs w:val="24"/>
          <w:lang w:eastAsia="ru-RU"/>
        </w:rPr>
        <w:t xml:space="preserve">ваться мероприятия, установленные для подземных источников водоснабжения </w:t>
      </w:r>
    </w:p>
    <w:p w:rsidR="00725FAC" w:rsidRDefault="003B170A">
      <w:pPr>
        <w:widowControl w:val="0"/>
        <w:numPr>
          <w:ilvl w:val="0"/>
          <w:numId w:val="4"/>
        </w:numPr>
        <w:shd w:val="clear" w:color="auto" w:fill="FFFFFF"/>
        <w:tabs>
          <w:tab w:val="left" w:pos="1003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Не допускается спуск любых сточных вод, в том числе сточных вод водного транспорта, </w:t>
      </w:r>
      <w:r>
        <w:rPr>
          <w:rFonts w:eastAsia="Times New Roman"/>
          <w:spacing w:val="6"/>
          <w:sz w:val="24"/>
          <w:szCs w:val="24"/>
          <w:lang w:eastAsia="ru-RU"/>
        </w:rPr>
        <w:t xml:space="preserve">а также купание, стирка белья, водопой скота и другие виды водопользования, оказывающие </w:t>
      </w:r>
      <w:r>
        <w:rPr>
          <w:rFonts w:eastAsia="Times New Roman"/>
          <w:spacing w:val="-1"/>
          <w:sz w:val="24"/>
          <w:szCs w:val="24"/>
          <w:lang w:eastAsia="ru-RU"/>
        </w:rPr>
        <w:t>влияние на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 качество воды.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Акватория первого пояса ограждается буями и другими предупредительными знаками. На судоходных водоемах над водоприемником должны устанавливаться бакены с освещением.</w:t>
      </w:r>
    </w:p>
    <w:p w:rsidR="00725FAC" w:rsidRDefault="003B170A">
      <w:pPr>
        <w:widowControl w:val="0"/>
        <w:shd w:val="clear" w:color="auto" w:fill="FFFFFF"/>
        <w:tabs>
          <w:tab w:val="left" w:pos="1320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2.2.2.  </w:t>
      </w:r>
      <w:r>
        <w:rPr>
          <w:rFonts w:eastAsia="Times New Roman"/>
          <w:spacing w:val="-1"/>
          <w:sz w:val="24"/>
          <w:szCs w:val="24"/>
          <w:lang w:eastAsia="ru-RU"/>
        </w:rPr>
        <w:t>Мероприятия по второму и третьему поясам ЗСО:</w:t>
      </w:r>
    </w:p>
    <w:p w:rsidR="00725FAC" w:rsidRDefault="003B170A">
      <w:pPr>
        <w:widowControl w:val="0"/>
        <w:shd w:val="clear" w:color="auto" w:fill="FFFFFF"/>
        <w:tabs>
          <w:tab w:val="left" w:pos="1142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1) </w:t>
      </w:r>
      <w:r>
        <w:rPr>
          <w:rFonts w:eastAsia="Times New Roman"/>
          <w:spacing w:val="6"/>
          <w:sz w:val="24"/>
          <w:szCs w:val="24"/>
          <w:lang w:eastAsia="ru-RU"/>
        </w:rPr>
        <w:t xml:space="preserve">Выявление  объектов,  загрязняющих  источники  водоснабжения,  с  разработкой </w:t>
      </w:r>
      <w:r>
        <w:rPr>
          <w:rFonts w:eastAsia="Times New Roman"/>
          <w:spacing w:val="3"/>
          <w:sz w:val="24"/>
          <w:szCs w:val="24"/>
          <w:lang w:eastAsia="ru-RU"/>
        </w:rPr>
        <w:t xml:space="preserve">конкретных    </w:t>
      </w:r>
      <w:proofErr w:type="spellStart"/>
      <w:r>
        <w:rPr>
          <w:rFonts w:eastAsia="Times New Roman"/>
          <w:spacing w:val="3"/>
          <w:sz w:val="24"/>
          <w:szCs w:val="24"/>
          <w:lang w:eastAsia="ru-RU"/>
        </w:rPr>
        <w:t>водоохранных</w:t>
      </w:r>
      <w:proofErr w:type="spellEnd"/>
      <w:r>
        <w:rPr>
          <w:rFonts w:eastAsia="Times New Roman"/>
          <w:spacing w:val="3"/>
          <w:sz w:val="24"/>
          <w:szCs w:val="24"/>
          <w:lang w:eastAsia="ru-RU"/>
        </w:rPr>
        <w:t xml:space="preserve">    мероприятий,    обеспеченных    источниками    финансирования, </w:t>
      </w:r>
      <w:r>
        <w:rPr>
          <w:rFonts w:eastAsia="Times New Roman"/>
          <w:sz w:val="24"/>
          <w:szCs w:val="24"/>
          <w:lang w:eastAsia="ru-RU"/>
        </w:rPr>
        <w:t>подрядными  организациями  и  согласованных  с  центром  государственного  санитарно-</w:t>
      </w:r>
      <w:r>
        <w:rPr>
          <w:rFonts w:eastAsia="Times New Roman"/>
          <w:sz w:val="24"/>
          <w:szCs w:val="24"/>
          <w:lang w:eastAsia="ru-RU"/>
        </w:rPr>
        <w:t>эпидемиологического надзора.</w:t>
      </w:r>
    </w:p>
    <w:p w:rsidR="00725FAC" w:rsidRDefault="003B170A">
      <w:pPr>
        <w:widowControl w:val="0"/>
        <w:shd w:val="clear" w:color="auto" w:fill="FFFFFF"/>
        <w:tabs>
          <w:tab w:val="left" w:pos="1003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2) Регулирование отведения территории для нового строительства жилых, промышленных 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и сельскохозяйственных объектов, а также согласование изменений технологий действующих </w:t>
      </w:r>
      <w:r>
        <w:rPr>
          <w:rFonts w:eastAsia="Times New Roman"/>
          <w:spacing w:val="10"/>
          <w:sz w:val="24"/>
          <w:szCs w:val="24"/>
          <w:lang w:eastAsia="ru-RU"/>
        </w:rPr>
        <w:t>предприятий, связанных с повышением степени опасности заг</w:t>
      </w:r>
      <w:r>
        <w:rPr>
          <w:rFonts w:eastAsia="Times New Roman"/>
          <w:spacing w:val="10"/>
          <w:sz w:val="24"/>
          <w:szCs w:val="24"/>
          <w:lang w:eastAsia="ru-RU"/>
        </w:rPr>
        <w:t xml:space="preserve">рязнения сточными водами </w:t>
      </w:r>
      <w:r>
        <w:rPr>
          <w:rFonts w:eastAsia="Times New Roman"/>
          <w:spacing w:val="-1"/>
          <w:sz w:val="24"/>
          <w:szCs w:val="24"/>
          <w:lang w:eastAsia="ru-RU"/>
        </w:rPr>
        <w:t>источника водоснабжения.</w:t>
      </w:r>
    </w:p>
    <w:p w:rsidR="00725FAC" w:rsidRDefault="003B170A">
      <w:pPr>
        <w:widowControl w:val="0"/>
        <w:shd w:val="clear" w:color="auto" w:fill="FFFFFF"/>
        <w:tabs>
          <w:tab w:val="left" w:pos="1061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3) </w:t>
      </w:r>
      <w:r>
        <w:rPr>
          <w:rFonts w:eastAsia="Times New Roman"/>
          <w:spacing w:val="6"/>
          <w:sz w:val="24"/>
          <w:szCs w:val="24"/>
          <w:lang w:eastAsia="ru-RU"/>
        </w:rPr>
        <w:t xml:space="preserve">Недопущение отведения сточных вод в зоне водосбора источника водоснабжения, </w:t>
      </w:r>
      <w:r>
        <w:rPr>
          <w:rFonts w:eastAsia="Times New Roman"/>
          <w:sz w:val="24"/>
          <w:szCs w:val="24"/>
          <w:lang w:eastAsia="ru-RU"/>
        </w:rPr>
        <w:t>включая его притоки, не отвечающих гигиеническим требованиям к охране поверхностных вод.</w:t>
      </w:r>
    </w:p>
    <w:p w:rsidR="00725FAC" w:rsidRDefault="003B170A">
      <w:pPr>
        <w:widowControl w:val="0"/>
        <w:shd w:val="clear" w:color="auto" w:fill="FFFFFF"/>
        <w:tabs>
          <w:tab w:val="left" w:pos="1032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4) </w:t>
      </w:r>
      <w:r>
        <w:rPr>
          <w:rFonts w:eastAsia="Times New Roman"/>
          <w:spacing w:val="9"/>
          <w:sz w:val="24"/>
          <w:szCs w:val="24"/>
          <w:lang w:eastAsia="ru-RU"/>
        </w:rPr>
        <w:t>Все работы, в том числе добыча песк</w:t>
      </w:r>
      <w:r>
        <w:rPr>
          <w:rFonts w:eastAsia="Times New Roman"/>
          <w:spacing w:val="9"/>
          <w:sz w:val="24"/>
          <w:szCs w:val="24"/>
          <w:lang w:eastAsia="ru-RU"/>
        </w:rPr>
        <w:t xml:space="preserve">а, гравия, </w:t>
      </w:r>
      <w:proofErr w:type="spellStart"/>
      <w:r>
        <w:rPr>
          <w:rFonts w:eastAsia="Times New Roman"/>
          <w:spacing w:val="9"/>
          <w:sz w:val="24"/>
          <w:szCs w:val="24"/>
          <w:lang w:eastAsia="ru-RU"/>
        </w:rPr>
        <w:t>донноуглубительные</w:t>
      </w:r>
      <w:proofErr w:type="spellEnd"/>
      <w:r>
        <w:rPr>
          <w:rFonts w:eastAsia="Times New Roman"/>
          <w:spacing w:val="9"/>
          <w:sz w:val="24"/>
          <w:szCs w:val="24"/>
          <w:lang w:eastAsia="ru-RU"/>
        </w:rPr>
        <w:t xml:space="preserve">, в пределах </w:t>
      </w:r>
      <w:r>
        <w:rPr>
          <w:rFonts w:eastAsia="Times New Roman"/>
          <w:sz w:val="24"/>
          <w:szCs w:val="24"/>
          <w:lang w:eastAsia="ru-RU"/>
        </w:rPr>
        <w:t xml:space="preserve">акватории ЗСО допускаются  по согласованию с центром государственного санитарно - </w:t>
      </w:r>
      <w:r>
        <w:rPr>
          <w:rFonts w:eastAsia="Times New Roman"/>
          <w:spacing w:val="4"/>
          <w:sz w:val="24"/>
          <w:szCs w:val="24"/>
          <w:lang w:eastAsia="ru-RU"/>
        </w:rPr>
        <w:t xml:space="preserve">эпидемиологического надзора лишь при обосновании гидрологическими расчетами отсутствия </w:t>
      </w:r>
      <w:r>
        <w:rPr>
          <w:rFonts w:eastAsia="Times New Roman"/>
          <w:sz w:val="24"/>
          <w:szCs w:val="24"/>
          <w:lang w:eastAsia="ru-RU"/>
        </w:rPr>
        <w:t>ухудшения качества воды в створе водозабора.</w:t>
      </w:r>
    </w:p>
    <w:p w:rsidR="00725FAC" w:rsidRDefault="003B170A">
      <w:pPr>
        <w:widowControl w:val="0"/>
        <w:numPr>
          <w:ilvl w:val="0"/>
          <w:numId w:val="5"/>
        </w:numPr>
        <w:shd w:val="clear" w:color="auto" w:fill="FFFFFF"/>
        <w:tabs>
          <w:tab w:val="left" w:pos="960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-1"/>
          <w:sz w:val="24"/>
          <w:szCs w:val="24"/>
          <w:lang w:eastAsia="ru-RU"/>
        </w:rPr>
        <w:t xml:space="preserve">Использование химических методов борьбы с </w:t>
      </w:r>
      <w:proofErr w:type="spellStart"/>
      <w:r>
        <w:rPr>
          <w:rFonts w:eastAsia="Times New Roman"/>
          <w:spacing w:val="-1"/>
          <w:sz w:val="24"/>
          <w:szCs w:val="24"/>
          <w:lang w:eastAsia="ru-RU"/>
        </w:rPr>
        <w:t>эвтрофикацией</w:t>
      </w:r>
      <w:proofErr w:type="spellEnd"/>
      <w:r>
        <w:rPr>
          <w:rFonts w:eastAsia="Times New Roman"/>
          <w:spacing w:val="-1"/>
          <w:sz w:val="24"/>
          <w:szCs w:val="24"/>
          <w:lang w:eastAsia="ru-RU"/>
        </w:rPr>
        <w:t xml:space="preserve"> водоемов допускается при </w:t>
      </w:r>
      <w:r>
        <w:rPr>
          <w:rFonts w:eastAsia="Times New Roman"/>
          <w:sz w:val="24"/>
          <w:szCs w:val="24"/>
          <w:lang w:eastAsia="ru-RU"/>
        </w:rPr>
        <w:t>условии применения препаратов, имеющих положительное санитарно - эпидемиологическое заключение государственной санитарно - эпидемиологической службы Российской Федерации.</w:t>
      </w:r>
    </w:p>
    <w:p w:rsidR="00725FAC" w:rsidRDefault="003B170A">
      <w:pPr>
        <w:widowControl w:val="0"/>
        <w:numPr>
          <w:ilvl w:val="0"/>
          <w:numId w:val="5"/>
        </w:numPr>
        <w:shd w:val="clear" w:color="auto" w:fill="FFFFFF"/>
        <w:tabs>
          <w:tab w:val="left" w:pos="960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1"/>
          <w:sz w:val="24"/>
          <w:szCs w:val="24"/>
          <w:lang w:eastAsia="ru-RU"/>
        </w:rPr>
        <w:t xml:space="preserve">При 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наличии судоходства необходимо оборудование судов, дебаркадеров и брандвахт </w:t>
      </w:r>
      <w:r>
        <w:rPr>
          <w:rFonts w:eastAsia="Times New Roman"/>
          <w:spacing w:val="8"/>
          <w:sz w:val="24"/>
          <w:szCs w:val="24"/>
          <w:lang w:eastAsia="ru-RU"/>
        </w:rPr>
        <w:t xml:space="preserve">устройствами для сбора фановых и </w:t>
      </w:r>
      <w:proofErr w:type="spellStart"/>
      <w:r>
        <w:rPr>
          <w:rFonts w:eastAsia="Times New Roman"/>
          <w:spacing w:val="8"/>
          <w:sz w:val="24"/>
          <w:szCs w:val="24"/>
          <w:lang w:eastAsia="ru-RU"/>
        </w:rPr>
        <w:t>подсланевых</w:t>
      </w:r>
      <w:proofErr w:type="spellEnd"/>
      <w:r>
        <w:rPr>
          <w:rFonts w:eastAsia="Times New Roman"/>
          <w:spacing w:val="8"/>
          <w:sz w:val="24"/>
          <w:szCs w:val="24"/>
          <w:lang w:eastAsia="ru-RU"/>
        </w:rPr>
        <w:t xml:space="preserve"> вод и твердых отходов; оборудование на </w:t>
      </w:r>
      <w:r>
        <w:rPr>
          <w:rFonts w:eastAsia="Times New Roman"/>
          <w:sz w:val="24"/>
          <w:szCs w:val="24"/>
          <w:lang w:eastAsia="ru-RU"/>
        </w:rPr>
        <w:t>пристанях сливных станций и приемников для сбора твердых отходов.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2.2.3. Мероприятия по второму </w:t>
      </w:r>
      <w:r>
        <w:rPr>
          <w:rFonts w:eastAsia="Times New Roman"/>
          <w:sz w:val="24"/>
          <w:szCs w:val="24"/>
          <w:lang w:eastAsia="ru-RU"/>
        </w:rPr>
        <w:t xml:space="preserve">поясу </w:t>
      </w:r>
      <w:r>
        <w:rPr>
          <w:rFonts w:eastAsia="Times New Roman"/>
          <w:spacing w:val="1"/>
          <w:sz w:val="24"/>
          <w:szCs w:val="24"/>
          <w:lang w:eastAsia="ru-RU"/>
        </w:rPr>
        <w:t>ЗСО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1"/>
          <w:sz w:val="24"/>
          <w:szCs w:val="24"/>
          <w:lang w:eastAsia="ru-RU"/>
        </w:rPr>
        <w:t xml:space="preserve">Кроме мероприятий, указанных в предыдущем разделе, в пределах второго пояса ЗСО </w:t>
      </w:r>
      <w:r>
        <w:rPr>
          <w:rFonts w:eastAsia="Times New Roman"/>
          <w:sz w:val="24"/>
          <w:szCs w:val="24"/>
          <w:lang w:eastAsia="ru-RU"/>
        </w:rPr>
        <w:t>поверхностных источников водоснабжения подлежат выполнению следующие мероприятия:</w:t>
      </w:r>
    </w:p>
    <w:p w:rsidR="00725FAC" w:rsidRDefault="003B170A">
      <w:pPr>
        <w:widowControl w:val="0"/>
        <w:shd w:val="clear" w:color="auto" w:fill="FFFFFF"/>
        <w:tabs>
          <w:tab w:val="left" w:pos="1008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1) Запрещение размещения складов горюче - смазочных материалов, ядохимикатов и </w:t>
      </w:r>
      <w:r>
        <w:rPr>
          <w:rFonts w:eastAsia="Times New Roman"/>
          <w:spacing w:val="5"/>
          <w:sz w:val="24"/>
          <w:szCs w:val="24"/>
          <w:lang w:eastAsia="ru-RU"/>
        </w:rPr>
        <w:t>мине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ральных  удобрений,   накопителей   </w:t>
      </w:r>
      <w:proofErr w:type="spellStart"/>
      <w:r>
        <w:rPr>
          <w:rFonts w:eastAsia="Times New Roman"/>
          <w:spacing w:val="5"/>
          <w:sz w:val="24"/>
          <w:szCs w:val="24"/>
          <w:lang w:eastAsia="ru-RU"/>
        </w:rPr>
        <w:t>промстоков</w:t>
      </w:r>
      <w:proofErr w:type="spellEnd"/>
      <w:r>
        <w:rPr>
          <w:rFonts w:eastAsia="Times New Roman"/>
          <w:spacing w:val="5"/>
          <w:sz w:val="24"/>
          <w:szCs w:val="24"/>
          <w:lang w:eastAsia="ru-RU"/>
        </w:rPr>
        <w:t xml:space="preserve">,   </w:t>
      </w:r>
      <w:proofErr w:type="spellStart"/>
      <w:r>
        <w:rPr>
          <w:rFonts w:eastAsia="Times New Roman"/>
          <w:spacing w:val="5"/>
          <w:sz w:val="24"/>
          <w:szCs w:val="24"/>
          <w:lang w:eastAsia="ru-RU"/>
        </w:rPr>
        <w:t>шламохранилищ</w:t>
      </w:r>
      <w:proofErr w:type="spellEnd"/>
      <w:r>
        <w:rPr>
          <w:rFonts w:eastAsia="Times New Roman"/>
          <w:spacing w:val="5"/>
          <w:sz w:val="24"/>
          <w:szCs w:val="24"/>
          <w:lang w:eastAsia="ru-RU"/>
        </w:rPr>
        <w:t xml:space="preserve">  и  других  объектов, </w:t>
      </w:r>
      <w:r>
        <w:rPr>
          <w:rFonts w:eastAsia="Times New Roman"/>
          <w:sz w:val="24"/>
          <w:szCs w:val="24"/>
          <w:lang w:eastAsia="ru-RU"/>
        </w:rPr>
        <w:t xml:space="preserve">обусловливающих опасность химического загрязнения подземных вод. 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1"/>
          <w:sz w:val="24"/>
          <w:szCs w:val="24"/>
          <w:lang w:eastAsia="ru-RU"/>
        </w:rPr>
        <w:t xml:space="preserve">Размещение таких объектов допускается в пределах третьего пояса ЗСО только при использовании защищенных 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подземных вод, при условии выполнения специальных мероприятий </w:t>
      </w:r>
      <w:r>
        <w:rPr>
          <w:rFonts w:eastAsia="Times New Roman"/>
          <w:sz w:val="24"/>
          <w:szCs w:val="24"/>
          <w:lang w:eastAsia="ru-RU"/>
        </w:rPr>
        <w:t>по защите водоносного горизонта от загрязнения при наличии санитарно - эпидемиологического заключения центра государственного санитарно - эпидемиологического надзора, выданного с учетом заключен</w:t>
      </w:r>
      <w:r>
        <w:rPr>
          <w:rFonts w:eastAsia="Times New Roman"/>
          <w:sz w:val="24"/>
          <w:szCs w:val="24"/>
          <w:lang w:eastAsia="ru-RU"/>
        </w:rPr>
        <w:t>ия органов геологического контроля.</w:t>
      </w:r>
    </w:p>
    <w:p w:rsidR="00725FAC" w:rsidRDefault="003B170A">
      <w:pPr>
        <w:widowControl w:val="0"/>
        <w:numPr>
          <w:ilvl w:val="0"/>
          <w:numId w:val="6"/>
        </w:numPr>
        <w:shd w:val="clear" w:color="auto" w:fill="FFFFFF"/>
        <w:tabs>
          <w:tab w:val="left" w:pos="1008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4"/>
          <w:sz w:val="24"/>
          <w:szCs w:val="24"/>
          <w:lang w:eastAsia="ru-RU"/>
        </w:rPr>
        <w:t xml:space="preserve">Не допускается размещение кладбищ, скотомогильников, полей ассенизации, полей фильтрации,   навозохранилищ,   силосных   траншей,   животноводческих   и   птицеводческих </w:t>
      </w:r>
      <w:r>
        <w:rPr>
          <w:rFonts w:eastAsia="Times New Roman"/>
          <w:sz w:val="24"/>
          <w:szCs w:val="24"/>
          <w:lang w:eastAsia="ru-RU"/>
        </w:rPr>
        <w:t>предприятий и других объектов, обусловливающих опа</w:t>
      </w:r>
      <w:r>
        <w:rPr>
          <w:rFonts w:eastAsia="Times New Roman"/>
          <w:sz w:val="24"/>
          <w:szCs w:val="24"/>
          <w:lang w:eastAsia="ru-RU"/>
        </w:rPr>
        <w:t xml:space="preserve">сность микробного загрязнения подземных </w:t>
      </w:r>
      <w:r>
        <w:rPr>
          <w:rFonts w:eastAsia="Times New Roman"/>
          <w:spacing w:val="-6"/>
          <w:sz w:val="24"/>
          <w:szCs w:val="24"/>
          <w:lang w:eastAsia="ru-RU"/>
        </w:rPr>
        <w:t xml:space="preserve">вод; </w:t>
      </w:r>
    </w:p>
    <w:p w:rsidR="00725FAC" w:rsidRDefault="003B170A">
      <w:pPr>
        <w:widowControl w:val="0"/>
        <w:numPr>
          <w:ilvl w:val="0"/>
          <w:numId w:val="6"/>
        </w:numPr>
        <w:shd w:val="clear" w:color="auto" w:fill="FFFFFF"/>
        <w:tabs>
          <w:tab w:val="left" w:pos="1008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5"/>
          <w:sz w:val="24"/>
          <w:szCs w:val="24"/>
          <w:lang w:eastAsia="ru-RU"/>
        </w:rPr>
        <w:t xml:space="preserve">Выполнение мероприятий по санитарному благоустройству территории населенных </w:t>
      </w:r>
      <w:r>
        <w:rPr>
          <w:rFonts w:eastAsia="Times New Roman"/>
          <w:spacing w:val="10"/>
          <w:sz w:val="24"/>
          <w:szCs w:val="24"/>
          <w:lang w:eastAsia="ru-RU"/>
        </w:rPr>
        <w:t xml:space="preserve">пунктов и других объектов (оборудование канализацией,  устройство водонепроницаемых </w:t>
      </w:r>
      <w:r>
        <w:rPr>
          <w:rFonts w:eastAsia="Times New Roman"/>
          <w:sz w:val="24"/>
          <w:szCs w:val="24"/>
          <w:lang w:eastAsia="ru-RU"/>
        </w:rPr>
        <w:t xml:space="preserve">выгребов, организация отвода поверхностного стока </w:t>
      </w:r>
      <w:r>
        <w:rPr>
          <w:rFonts w:eastAsia="Times New Roman"/>
          <w:sz w:val="24"/>
          <w:szCs w:val="24"/>
          <w:lang w:eastAsia="ru-RU"/>
        </w:rPr>
        <w:t>и др.).</w:t>
      </w:r>
    </w:p>
    <w:p w:rsidR="00725FAC" w:rsidRDefault="003B170A">
      <w:pPr>
        <w:widowControl w:val="0"/>
        <w:numPr>
          <w:ilvl w:val="0"/>
          <w:numId w:val="7"/>
        </w:numPr>
        <w:shd w:val="clear" w:color="auto" w:fill="FFFFFF"/>
        <w:tabs>
          <w:tab w:val="left" w:pos="1080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14"/>
          <w:sz w:val="24"/>
          <w:szCs w:val="24"/>
          <w:lang w:eastAsia="ru-RU"/>
        </w:rPr>
        <w:t xml:space="preserve">Не производятся рубки леса главного пользования и реконструкции, а также 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закрепление за лесозаготовительными предприятиями древесины на корню и лесосечного фонда </w:t>
      </w:r>
      <w:r>
        <w:rPr>
          <w:rFonts w:eastAsia="Times New Roman"/>
          <w:sz w:val="24"/>
          <w:szCs w:val="24"/>
          <w:lang w:eastAsia="ru-RU"/>
        </w:rPr>
        <w:t>долгосрочного пользования. Допускаются только рубки ухода и санитарные рубки леса.</w:t>
      </w:r>
    </w:p>
    <w:p w:rsidR="00725FAC" w:rsidRDefault="003B170A">
      <w:pPr>
        <w:widowControl w:val="0"/>
        <w:numPr>
          <w:ilvl w:val="0"/>
          <w:numId w:val="7"/>
        </w:numPr>
        <w:shd w:val="clear" w:color="auto" w:fill="FFFFFF"/>
        <w:tabs>
          <w:tab w:val="left" w:pos="1080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15"/>
          <w:sz w:val="24"/>
          <w:szCs w:val="24"/>
          <w:lang w:eastAsia="ru-RU"/>
        </w:rPr>
        <w:t>Зап</w:t>
      </w:r>
      <w:r>
        <w:rPr>
          <w:rFonts w:eastAsia="Times New Roman"/>
          <w:spacing w:val="15"/>
          <w:sz w:val="24"/>
          <w:szCs w:val="24"/>
          <w:lang w:eastAsia="ru-RU"/>
        </w:rPr>
        <w:t xml:space="preserve">рещение расположения стойбищ и выпаса скота,  а также всякое другое </w:t>
      </w:r>
      <w:r>
        <w:rPr>
          <w:rFonts w:eastAsia="Times New Roman"/>
          <w:spacing w:val="4"/>
          <w:sz w:val="24"/>
          <w:szCs w:val="24"/>
          <w:lang w:eastAsia="ru-RU"/>
        </w:rPr>
        <w:t xml:space="preserve">использование водоема и земельных участков, лесных угодий в пределах прибрежной полосы </w:t>
      </w:r>
      <w:r>
        <w:rPr>
          <w:rFonts w:eastAsia="Times New Roman"/>
          <w:sz w:val="24"/>
          <w:szCs w:val="24"/>
          <w:lang w:eastAsia="ru-RU"/>
        </w:rPr>
        <w:t xml:space="preserve">шириной не менее 500 м, которое может привести к ухудшению качества или уменьшению </w:t>
      </w:r>
      <w:r>
        <w:rPr>
          <w:rFonts w:eastAsia="Times New Roman"/>
          <w:spacing w:val="-1"/>
          <w:sz w:val="24"/>
          <w:szCs w:val="24"/>
          <w:lang w:eastAsia="ru-RU"/>
        </w:rPr>
        <w:t>количества воды ис</w:t>
      </w:r>
      <w:r>
        <w:rPr>
          <w:rFonts w:eastAsia="Times New Roman"/>
          <w:spacing w:val="-1"/>
          <w:sz w:val="24"/>
          <w:szCs w:val="24"/>
          <w:lang w:eastAsia="ru-RU"/>
        </w:rPr>
        <w:t>точника водоснабжения.</w:t>
      </w:r>
    </w:p>
    <w:p w:rsidR="00725FAC" w:rsidRDefault="003B170A">
      <w:pPr>
        <w:widowControl w:val="0"/>
        <w:numPr>
          <w:ilvl w:val="0"/>
          <w:numId w:val="8"/>
        </w:numPr>
        <w:shd w:val="clear" w:color="auto" w:fill="FFFFFF"/>
        <w:tabs>
          <w:tab w:val="left" w:pos="974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1"/>
          <w:sz w:val="24"/>
          <w:szCs w:val="24"/>
          <w:lang w:eastAsia="ru-RU"/>
        </w:rPr>
        <w:t xml:space="preserve">Использование источников водоснабжения в пределах второго пояса ЗСО для купания, </w:t>
      </w:r>
      <w:r>
        <w:rPr>
          <w:rFonts w:eastAsia="Times New Roman"/>
          <w:spacing w:val="8"/>
          <w:sz w:val="24"/>
          <w:szCs w:val="24"/>
          <w:lang w:eastAsia="ru-RU"/>
        </w:rPr>
        <w:t xml:space="preserve">туризма, водного спорта и рыбной ловли допускается в установленных местах при условии соблюдения гигиенических требований к охране поверхностных вод, а также гигиенических </w:t>
      </w:r>
      <w:r>
        <w:rPr>
          <w:rFonts w:eastAsia="Times New Roman"/>
          <w:sz w:val="24"/>
          <w:szCs w:val="24"/>
          <w:lang w:eastAsia="ru-RU"/>
        </w:rPr>
        <w:t>требований к зонам рекреации водных объектов.</w:t>
      </w:r>
    </w:p>
    <w:p w:rsidR="00725FAC" w:rsidRDefault="003B170A">
      <w:pPr>
        <w:widowControl w:val="0"/>
        <w:numPr>
          <w:ilvl w:val="0"/>
          <w:numId w:val="8"/>
        </w:numPr>
        <w:shd w:val="clear" w:color="auto" w:fill="FFFFFF"/>
        <w:tabs>
          <w:tab w:val="left" w:pos="974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1"/>
          <w:sz w:val="24"/>
          <w:szCs w:val="24"/>
          <w:lang w:eastAsia="ru-RU"/>
        </w:rPr>
        <w:t>В границах второго пояса зоны санитарн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ой охраны запрещается сброс промышленных, 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сельскохозяйственных, городских и ливневых сточных вод, содержание в которых химических </w:t>
      </w:r>
      <w:r>
        <w:rPr>
          <w:rFonts w:eastAsia="Times New Roman"/>
          <w:spacing w:val="3"/>
          <w:sz w:val="24"/>
          <w:szCs w:val="24"/>
          <w:lang w:eastAsia="ru-RU"/>
        </w:rPr>
        <w:t xml:space="preserve">веществ и микроорганизмов превышает установленные санитарными правилами  гигиенические </w:t>
      </w:r>
      <w:r>
        <w:rPr>
          <w:rFonts w:eastAsia="Times New Roman"/>
          <w:spacing w:val="-1"/>
          <w:sz w:val="24"/>
          <w:szCs w:val="24"/>
          <w:lang w:eastAsia="ru-RU"/>
        </w:rPr>
        <w:t>нормативы качества воды.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2.3. </w:t>
      </w:r>
      <w:r>
        <w:rPr>
          <w:rFonts w:eastAsia="Times New Roman"/>
          <w:sz w:val="24"/>
          <w:szCs w:val="24"/>
          <w:lang w:eastAsia="ru-RU"/>
        </w:rPr>
        <w:t>Мероприятия по санитарно - защитной полосе водоводов:</w:t>
      </w:r>
    </w:p>
    <w:p w:rsidR="00725FAC" w:rsidRDefault="003B170A">
      <w:pPr>
        <w:widowControl w:val="0"/>
        <w:shd w:val="clear" w:color="auto" w:fill="FFFFFF"/>
        <w:tabs>
          <w:tab w:val="left" w:pos="979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1). В пределах санитарно - защитной полосы водоводов должны отсутствовать источники загрязнения почвы и грунтовых вод.</w:t>
      </w:r>
    </w:p>
    <w:p w:rsidR="00725FAC" w:rsidRDefault="003B170A">
      <w:pPr>
        <w:widowControl w:val="0"/>
        <w:shd w:val="clear" w:color="auto" w:fill="FFFFFF"/>
        <w:tabs>
          <w:tab w:val="left" w:pos="979"/>
        </w:tabs>
        <w:spacing w:after="0" w:line="240" w:lineRule="auto"/>
        <w:ind w:right="-1" w:firstLine="840"/>
        <w:jc w:val="both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spacing w:val="1"/>
          <w:sz w:val="24"/>
          <w:szCs w:val="24"/>
          <w:lang w:eastAsia="ru-RU"/>
        </w:rPr>
        <w:lastRenderedPageBreak/>
        <w:t>2). Не допускается прокладка водоводов по территории свалок, полей ассенизации, пол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ей 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фильтрации, полей орошения, кладбищ, скотомогильников, а также прокладка магистральных </w:t>
      </w:r>
      <w:r>
        <w:rPr>
          <w:rFonts w:eastAsia="Times New Roman"/>
          <w:sz w:val="24"/>
          <w:szCs w:val="24"/>
          <w:lang w:eastAsia="ru-RU"/>
        </w:rPr>
        <w:t>водоводов по территории промышленных и сельскохозяйственных предприятий.</w:t>
      </w:r>
    </w:p>
    <w:p w:rsidR="00725FAC" w:rsidRDefault="003B170A">
      <w:pPr>
        <w:keepNext/>
        <w:widowControl w:val="0"/>
        <w:spacing w:before="240" w:after="60" w:line="240" w:lineRule="auto"/>
        <w:jc w:val="both"/>
        <w:outlineLvl w:val="2"/>
        <w:rPr>
          <w:rFonts w:eastAsia="Times New Roman"/>
          <w:b/>
          <w:sz w:val="24"/>
          <w:szCs w:val="24"/>
          <w:lang w:eastAsia="ru-RU"/>
        </w:rPr>
      </w:pPr>
      <w:bookmarkStart w:id="116" w:name="_Toc22302945"/>
      <w:bookmarkStart w:id="117" w:name="_Toc11252684"/>
      <w:r>
        <w:rPr>
          <w:rFonts w:eastAsia="Times New Roman"/>
          <w:b/>
          <w:sz w:val="24"/>
          <w:szCs w:val="24"/>
          <w:lang w:eastAsia="ru-RU"/>
        </w:rPr>
        <w:t xml:space="preserve">РАЗДЕЛ 2. ОГРАНИЧЕНИЯ ИСПОЛЬЗОВАНИЯ ЗЕМЕЛЬНЫХ УЧАСТКОВ И ОБЪЕКТОВ КАПИТАЛЬНОГО СТРОИТЕЛЬСТВА </w:t>
      </w:r>
      <w:r>
        <w:rPr>
          <w:rFonts w:eastAsia="Times New Roman"/>
          <w:b/>
          <w:sz w:val="24"/>
          <w:szCs w:val="24"/>
          <w:lang w:eastAsia="ru-RU"/>
        </w:rPr>
        <w:t>НА ТЕРРИТОРИИ ВОДООХРАННЫХ ЗОН</w:t>
      </w:r>
      <w:bookmarkEnd w:id="116"/>
      <w:bookmarkEnd w:id="117"/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1. </w:t>
      </w:r>
      <w:proofErr w:type="gramStart"/>
      <w:r>
        <w:rPr>
          <w:rFonts w:eastAsia="Times New Roman"/>
          <w:sz w:val="24"/>
          <w:szCs w:val="24"/>
          <w:lang w:eastAsia="ru-RU"/>
        </w:rPr>
        <w:t xml:space="preserve">На территории </w:t>
      </w:r>
      <w:proofErr w:type="spellStart"/>
      <w:r>
        <w:rPr>
          <w:rFonts w:eastAsia="Times New Roman"/>
          <w:sz w:val="24"/>
          <w:szCs w:val="24"/>
          <w:lang w:eastAsia="ru-RU"/>
        </w:rPr>
        <w:t>водоохранных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зон в соответствии с Федеральным законом от 3 июня 2006 года N 74-ФЗ “Водный кодекс Российской Федерации” устанавливается специальный режим осуществления хозяйственной и иной </w:t>
      </w:r>
      <w:r>
        <w:rPr>
          <w:rFonts w:eastAsia="Times New Roman"/>
          <w:spacing w:val="3"/>
          <w:sz w:val="24"/>
          <w:szCs w:val="24"/>
          <w:lang w:eastAsia="ru-RU"/>
        </w:rPr>
        <w:t>деятельности в целях</w:t>
      </w:r>
      <w:r>
        <w:rPr>
          <w:rFonts w:eastAsia="Times New Roman"/>
          <w:spacing w:val="3"/>
          <w:sz w:val="24"/>
          <w:szCs w:val="24"/>
          <w:lang w:eastAsia="ru-RU"/>
        </w:rPr>
        <w:t xml:space="preserve"> предотвращения загрязнения, засорения, заиления указанных водных 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объектов и истощения их вод, а также сохранения среды обитания водных биологических ресурсов </w:t>
      </w:r>
      <w:r>
        <w:rPr>
          <w:rFonts w:eastAsia="Times New Roman"/>
          <w:sz w:val="24"/>
          <w:szCs w:val="24"/>
          <w:lang w:eastAsia="ru-RU"/>
        </w:rPr>
        <w:t>и других объектов животного и растительного мира.</w:t>
      </w:r>
      <w:proofErr w:type="gramEnd"/>
    </w:p>
    <w:p w:rsidR="00725FAC" w:rsidRDefault="003B170A">
      <w:pPr>
        <w:widowControl w:val="0"/>
        <w:shd w:val="clear" w:color="auto" w:fill="FFFFFF"/>
        <w:tabs>
          <w:tab w:val="left" w:pos="984"/>
        </w:tabs>
        <w:spacing w:after="0" w:line="240" w:lineRule="auto"/>
        <w:ind w:right="-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2. Содержание указанного режима определено Феде</w:t>
      </w:r>
      <w:r>
        <w:rPr>
          <w:rFonts w:eastAsia="Times New Roman"/>
          <w:sz w:val="24"/>
          <w:szCs w:val="24"/>
          <w:lang w:eastAsia="ru-RU"/>
        </w:rPr>
        <w:t xml:space="preserve">ральным законом от 3 июня 2006 года N 74-ФЗ “Водный кодекс Российской Федерации”. В соответствии с ним на территории </w:t>
      </w:r>
      <w:proofErr w:type="spellStart"/>
      <w:r>
        <w:rPr>
          <w:rFonts w:eastAsia="Times New Roman"/>
          <w:sz w:val="24"/>
          <w:szCs w:val="24"/>
          <w:lang w:eastAsia="ru-RU"/>
        </w:rPr>
        <w:t>водоохранных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зон запрещается:</w:t>
      </w:r>
    </w:p>
    <w:p w:rsidR="00725FAC" w:rsidRDefault="003B170A">
      <w:pPr>
        <w:widowControl w:val="0"/>
        <w:shd w:val="clear" w:color="auto" w:fill="FFFFFF"/>
        <w:tabs>
          <w:tab w:val="left" w:pos="989"/>
        </w:tabs>
        <w:spacing w:after="0" w:line="240" w:lineRule="auto"/>
        <w:ind w:right="-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а) </w:t>
      </w:r>
      <w:r>
        <w:rPr>
          <w:rFonts w:eastAsia="Times New Roman"/>
          <w:spacing w:val="-1"/>
          <w:sz w:val="24"/>
          <w:szCs w:val="24"/>
          <w:lang w:eastAsia="ru-RU"/>
        </w:rPr>
        <w:t>использование сточных вод для удобрения почв;</w:t>
      </w:r>
    </w:p>
    <w:p w:rsidR="00725FAC" w:rsidRDefault="003B170A">
      <w:pPr>
        <w:widowControl w:val="0"/>
        <w:shd w:val="clear" w:color="auto" w:fill="FFFFFF"/>
        <w:tabs>
          <w:tab w:val="left" w:pos="1046"/>
        </w:tabs>
        <w:spacing w:after="0" w:line="240" w:lineRule="auto"/>
        <w:ind w:right="-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б) </w:t>
      </w:r>
      <w:r>
        <w:rPr>
          <w:rFonts w:eastAsia="Times New Roman"/>
          <w:spacing w:val="4"/>
          <w:sz w:val="24"/>
          <w:szCs w:val="24"/>
          <w:lang w:eastAsia="ru-RU"/>
        </w:rPr>
        <w:t xml:space="preserve">размещение кладбищ, скотомогильников, мест захоронения отходов производства и </w:t>
      </w:r>
      <w:r>
        <w:rPr>
          <w:rFonts w:eastAsia="Times New Roman"/>
          <w:spacing w:val="6"/>
          <w:sz w:val="24"/>
          <w:szCs w:val="24"/>
          <w:lang w:eastAsia="ru-RU"/>
        </w:rPr>
        <w:t xml:space="preserve">потребления, радиоактивных, химических, взрывчатых, токсичных, отравляющих и ядовитых </w:t>
      </w:r>
      <w:r>
        <w:rPr>
          <w:rFonts w:eastAsia="Times New Roman"/>
          <w:spacing w:val="-3"/>
          <w:sz w:val="24"/>
          <w:szCs w:val="24"/>
          <w:lang w:eastAsia="ru-RU"/>
        </w:rPr>
        <w:t>веществ:</w:t>
      </w:r>
    </w:p>
    <w:p w:rsidR="00725FAC" w:rsidRDefault="003B170A">
      <w:pPr>
        <w:widowControl w:val="0"/>
        <w:shd w:val="clear" w:color="auto" w:fill="FFFFFF"/>
        <w:tabs>
          <w:tab w:val="left" w:pos="984"/>
        </w:tabs>
        <w:spacing w:after="0" w:line="240" w:lineRule="auto"/>
        <w:ind w:right="-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в) осуществление авиационных мер по борьбе с вредителями и болезнями растений;</w:t>
      </w:r>
    </w:p>
    <w:p w:rsidR="00725FAC" w:rsidRDefault="003B170A">
      <w:pPr>
        <w:widowControl w:val="0"/>
        <w:shd w:val="clear" w:color="auto" w:fill="FFFFFF"/>
        <w:tabs>
          <w:tab w:val="left" w:pos="984"/>
        </w:tabs>
        <w:spacing w:after="0" w:line="240" w:lineRule="auto"/>
        <w:ind w:right="-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1"/>
          <w:sz w:val="24"/>
          <w:szCs w:val="24"/>
          <w:lang w:eastAsia="ru-RU"/>
        </w:rPr>
        <w:t>г) д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вижение и стоянка транспортных средств (кроме специальных транспортных средств), 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за исключением их движения по дорогам и стоянки на дорогах и в специально оборудованных </w:t>
      </w:r>
      <w:r>
        <w:rPr>
          <w:rFonts w:eastAsia="Times New Roman"/>
          <w:spacing w:val="-1"/>
          <w:sz w:val="24"/>
          <w:szCs w:val="24"/>
          <w:lang w:eastAsia="ru-RU"/>
        </w:rPr>
        <w:t>местах, имеющих твердое покрытие.</w:t>
      </w:r>
    </w:p>
    <w:p w:rsidR="00725FAC" w:rsidRDefault="003B170A">
      <w:pPr>
        <w:widowControl w:val="0"/>
        <w:shd w:val="clear" w:color="auto" w:fill="FFFFFF"/>
        <w:tabs>
          <w:tab w:val="left" w:pos="984"/>
        </w:tabs>
        <w:spacing w:after="0" w:line="240" w:lineRule="auto"/>
        <w:ind w:right="-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3. </w:t>
      </w:r>
      <w:r>
        <w:rPr>
          <w:rFonts w:eastAsia="Times New Roman"/>
          <w:spacing w:val="-1"/>
          <w:sz w:val="24"/>
          <w:szCs w:val="24"/>
          <w:lang w:eastAsia="ru-RU"/>
        </w:rPr>
        <w:t>В границах прибрежных защитных полос наряду с выше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перечисленными ограничениями </w:t>
      </w:r>
      <w:r>
        <w:rPr>
          <w:rFonts w:eastAsia="Times New Roman"/>
          <w:spacing w:val="-2"/>
          <w:sz w:val="24"/>
          <w:szCs w:val="24"/>
          <w:lang w:eastAsia="ru-RU"/>
        </w:rPr>
        <w:t>запрещается:</w:t>
      </w:r>
    </w:p>
    <w:p w:rsidR="00725FAC" w:rsidRDefault="003B170A">
      <w:pPr>
        <w:widowControl w:val="0"/>
        <w:shd w:val="clear" w:color="auto" w:fill="FFFFFF"/>
        <w:tabs>
          <w:tab w:val="left" w:pos="989"/>
        </w:tabs>
        <w:spacing w:after="0" w:line="240" w:lineRule="auto"/>
        <w:ind w:right="-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-1"/>
          <w:sz w:val="24"/>
          <w:szCs w:val="24"/>
          <w:lang w:eastAsia="ru-RU"/>
        </w:rPr>
        <w:t>а)  распашка земель;</w:t>
      </w:r>
    </w:p>
    <w:p w:rsidR="00725FAC" w:rsidRDefault="003B170A">
      <w:pPr>
        <w:widowControl w:val="0"/>
        <w:shd w:val="clear" w:color="auto" w:fill="FFFFFF"/>
        <w:tabs>
          <w:tab w:val="left" w:pos="989"/>
        </w:tabs>
        <w:spacing w:after="0" w:line="240" w:lineRule="auto"/>
        <w:ind w:right="-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-1"/>
          <w:sz w:val="24"/>
          <w:szCs w:val="24"/>
          <w:lang w:eastAsia="ru-RU"/>
        </w:rPr>
        <w:t>б)  размещение отвалов размываемых грунтов;</w:t>
      </w:r>
    </w:p>
    <w:p w:rsidR="00725FAC" w:rsidRDefault="003B170A">
      <w:pPr>
        <w:widowControl w:val="0"/>
        <w:shd w:val="clear" w:color="auto" w:fill="FFFFFF"/>
        <w:tabs>
          <w:tab w:val="left" w:pos="989"/>
        </w:tabs>
        <w:spacing w:after="0" w:line="240" w:lineRule="auto"/>
        <w:ind w:right="-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в)  выпас сельскохозяйственных животных и организация для них летних лагерей, ванн.</w:t>
      </w:r>
    </w:p>
    <w:p w:rsidR="00725FAC" w:rsidRDefault="003B170A">
      <w:pPr>
        <w:widowControl w:val="0"/>
        <w:shd w:val="clear" w:color="auto" w:fill="FFFFFF"/>
        <w:tabs>
          <w:tab w:val="left" w:pos="984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В границах </w:t>
      </w:r>
      <w:proofErr w:type="spellStart"/>
      <w:r>
        <w:rPr>
          <w:rFonts w:eastAsia="Times New Roman"/>
          <w:spacing w:val="-1"/>
          <w:sz w:val="24"/>
          <w:szCs w:val="24"/>
          <w:lang w:eastAsia="ru-RU"/>
        </w:rPr>
        <w:t>водоохранных</w:t>
      </w:r>
      <w:proofErr w:type="spellEnd"/>
      <w:r>
        <w:rPr>
          <w:rFonts w:eastAsia="Times New Roman"/>
          <w:spacing w:val="-1"/>
          <w:sz w:val="24"/>
          <w:szCs w:val="24"/>
          <w:lang w:eastAsia="ru-RU"/>
        </w:rPr>
        <w:t xml:space="preserve"> зон допускаются проектирование, размещение, строительство, </w:t>
      </w:r>
      <w:r>
        <w:rPr>
          <w:rFonts w:eastAsia="Times New Roman"/>
          <w:spacing w:val="2"/>
          <w:sz w:val="24"/>
          <w:szCs w:val="24"/>
          <w:lang w:eastAsia="ru-RU"/>
        </w:rPr>
        <w:t xml:space="preserve">реконструкция, ввод в эксплуатацию, эксплуатация хозяйственных и иных объектов при условии </w:t>
      </w:r>
      <w:r>
        <w:rPr>
          <w:rFonts w:eastAsia="Times New Roman"/>
          <w:spacing w:val="7"/>
          <w:sz w:val="24"/>
          <w:szCs w:val="24"/>
          <w:lang w:eastAsia="ru-RU"/>
        </w:rPr>
        <w:t>оборудования таких объектов сооружениями, обеспечивающими охрану водных объектов о</w:t>
      </w:r>
      <w:r>
        <w:rPr>
          <w:rFonts w:eastAsia="Times New Roman"/>
          <w:spacing w:val="7"/>
          <w:sz w:val="24"/>
          <w:szCs w:val="24"/>
          <w:lang w:eastAsia="ru-RU"/>
        </w:rPr>
        <w:t xml:space="preserve">т </w:t>
      </w:r>
      <w:r>
        <w:rPr>
          <w:rFonts w:eastAsia="Times New Roman"/>
          <w:spacing w:val="12"/>
          <w:sz w:val="24"/>
          <w:szCs w:val="24"/>
          <w:lang w:eastAsia="ru-RU"/>
        </w:rPr>
        <w:t xml:space="preserve">загрязнения, засорения и истощения вод в соответствии с водным законодательством и </w:t>
      </w:r>
      <w:r>
        <w:rPr>
          <w:rFonts w:eastAsia="Times New Roman"/>
          <w:sz w:val="24"/>
          <w:szCs w:val="24"/>
          <w:lang w:eastAsia="ru-RU"/>
        </w:rPr>
        <w:t>законодательством в области охраны окружающей среды.</w:t>
      </w:r>
    </w:p>
    <w:p w:rsidR="00725FAC" w:rsidRDefault="003B170A">
      <w:pPr>
        <w:widowControl w:val="0"/>
        <w:spacing w:after="0" w:line="240" w:lineRule="auto"/>
        <w:ind w:left="283" w:firstLine="85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В границах береговых полос дополнительно к ограничениям для </w:t>
      </w:r>
      <w:proofErr w:type="spellStart"/>
      <w:r>
        <w:rPr>
          <w:rFonts w:eastAsia="Times New Roman"/>
          <w:sz w:val="24"/>
          <w:szCs w:val="24"/>
          <w:lang w:eastAsia="ru-RU"/>
        </w:rPr>
        <w:t>водоохранных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зон и прибрежно-защитных полос запрещается</w:t>
      </w:r>
      <w:r>
        <w:rPr>
          <w:rFonts w:eastAsia="Times New Roman"/>
          <w:sz w:val="24"/>
          <w:szCs w:val="24"/>
          <w:lang w:eastAsia="ru-RU"/>
        </w:rPr>
        <w:t>:</w:t>
      </w:r>
    </w:p>
    <w:p w:rsidR="00725FAC" w:rsidRDefault="003B170A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а)  размещение зданий и сооружений;</w:t>
      </w:r>
    </w:p>
    <w:p w:rsidR="00725FAC" w:rsidRDefault="003B170A">
      <w:pPr>
        <w:widowControl w:val="0"/>
        <w:shd w:val="clear" w:color="auto" w:fill="FFFFFF"/>
        <w:tabs>
          <w:tab w:val="left" w:pos="984"/>
        </w:tabs>
        <w:spacing w:after="0" w:line="240" w:lineRule="auto"/>
        <w:ind w:right="-1"/>
        <w:jc w:val="both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б) ограждение территорий береговых полос, препятствующих свободному доступу граждан.</w:t>
      </w:r>
    </w:p>
    <w:p w:rsidR="00725FAC" w:rsidRDefault="003B170A">
      <w:pPr>
        <w:keepNext/>
        <w:widowControl w:val="0"/>
        <w:spacing w:before="240" w:after="60" w:line="240" w:lineRule="auto"/>
        <w:jc w:val="both"/>
        <w:outlineLvl w:val="2"/>
        <w:rPr>
          <w:rFonts w:eastAsia="Times New Roman"/>
          <w:b/>
          <w:bCs/>
          <w:sz w:val="24"/>
          <w:szCs w:val="24"/>
          <w:lang w:eastAsia="ru-RU"/>
        </w:rPr>
      </w:pPr>
      <w:bookmarkStart w:id="118" w:name="_Toc11252685"/>
      <w:bookmarkStart w:id="119" w:name="_Toc22302946"/>
      <w:r>
        <w:rPr>
          <w:rFonts w:eastAsia="Times New Roman"/>
          <w:b/>
          <w:sz w:val="24"/>
          <w:szCs w:val="24"/>
          <w:lang w:eastAsia="ru-RU"/>
        </w:rPr>
        <w:t xml:space="preserve">РАЗДЕЛ 3. ОГРАНИЧЕНИЯ ИСПОЛЬЗОВАНИЯ ЗЕМЕЛЬНЫХ УЧАСТКОВ И ОБЪЕКТОВ КАПИТАЛЬНОГО </w:t>
      </w:r>
      <w:r>
        <w:rPr>
          <w:rFonts w:eastAsia="Times New Roman"/>
          <w:b/>
          <w:spacing w:val="-1"/>
          <w:sz w:val="24"/>
          <w:szCs w:val="24"/>
          <w:lang w:eastAsia="ru-RU"/>
        </w:rPr>
        <w:t xml:space="preserve">СТРОИТЕЛЬСТВА НА ТЕРРИТОРИИ САНИТАРНЫХ, ЗАЩИТНЫХ И </w:t>
      </w:r>
      <w:r>
        <w:rPr>
          <w:rFonts w:eastAsia="Times New Roman"/>
          <w:b/>
          <w:spacing w:val="-1"/>
          <w:sz w:val="24"/>
          <w:szCs w:val="24"/>
          <w:lang w:eastAsia="ru-RU"/>
        </w:rPr>
        <w:t>САНИТАРНО-ЗАЩИТНЫХ ЗОН</w:t>
      </w:r>
      <w:bookmarkEnd w:id="118"/>
      <w:bookmarkEnd w:id="119"/>
    </w:p>
    <w:p w:rsidR="00725FAC" w:rsidRDefault="003B170A">
      <w:pPr>
        <w:widowControl w:val="0"/>
        <w:shd w:val="clear" w:color="auto" w:fill="FFFFFF"/>
        <w:tabs>
          <w:tab w:val="left" w:pos="1042"/>
        </w:tabs>
        <w:spacing w:before="120"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1.  </w:t>
      </w:r>
      <w:r>
        <w:rPr>
          <w:rFonts w:eastAsia="Times New Roman"/>
          <w:spacing w:val="10"/>
          <w:sz w:val="24"/>
          <w:szCs w:val="24"/>
          <w:lang w:eastAsia="ru-RU"/>
        </w:rPr>
        <w:t xml:space="preserve">На территории санитарных, защитных и санитарно-защитных зон (далее СЗЗ) в </w:t>
      </w:r>
      <w:r>
        <w:rPr>
          <w:rFonts w:eastAsia="Times New Roman"/>
          <w:spacing w:val="2"/>
          <w:sz w:val="24"/>
          <w:szCs w:val="24"/>
          <w:lang w:eastAsia="ru-RU"/>
        </w:rPr>
        <w:t xml:space="preserve">соответствии с законодательством Российской Федерации, в том числе с Федеральным законом </w:t>
      </w:r>
      <w:r>
        <w:rPr>
          <w:rFonts w:eastAsia="Times New Roman"/>
          <w:sz w:val="24"/>
          <w:szCs w:val="24"/>
          <w:lang w:eastAsia="ru-RU"/>
        </w:rPr>
        <w:t>от 30 марта 1999 года N 52-ФЗ "О санитарно-эпидемиологическом благ</w:t>
      </w:r>
      <w:r>
        <w:rPr>
          <w:rFonts w:eastAsia="Times New Roman"/>
          <w:sz w:val="24"/>
          <w:szCs w:val="24"/>
          <w:lang w:eastAsia="ru-RU"/>
        </w:rPr>
        <w:t xml:space="preserve">ополучии населения", </w:t>
      </w:r>
      <w:r>
        <w:rPr>
          <w:rFonts w:eastAsia="Times New Roman"/>
          <w:spacing w:val="-1"/>
          <w:sz w:val="24"/>
          <w:szCs w:val="24"/>
          <w:lang w:eastAsia="ru-RU"/>
        </w:rPr>
        <w:t>устанавливается специальный режим использования земельных участков и объектов капитального строительства.</w:t>
      </w:r>
    </w:p>
    <w:p w:rsidR="00725FAC" w:rsidRDefault="003B170A">
      <w:pPr>
        <w:widowControl w:val="0"/>
        <w:shd w:val="clear" w:color="auto" w:fill="FFFFFF"/>
        <w:tabs>
          <w:tab w:val="left" w:pos="1152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 </w:t>
      </w:r>
      <w:r>
        <w:rPr>
          <w:rFonts w:eastAsia="Times New Roman"/>
          <w:spacing w:val="4"/>
          <w:sz w:val="24"/>
          <w:szCs w:val="24"/>
          <w:lang w:eastAsia="ru-RU"/>
        </w:rPr>
        <w:t xml:space="preserve">Содержание   указанного   режима   определено   санитарно-эпидемиологическими </w:t>
      </w:r>
      <w:r>
        <w:rPr>
          <w:rFonts w:eastAsia="Times New Roman"/>
          <w:sz w:val="24"/>
          <w:szCs w:val="24"/>
          <w:lang w:eastAsia="ru-RU"/>
        </w:rPr>
        <w:t xml:space="preserve">правилами и нормативами </w:t>
      </w:r>
      <w:proofErr w:type="spellStart"/>
      <w:r>
        <w:rPr>
          <w:rFonts w:eastAsia="Times New Roman"/>
          <w:sz w:val="24"/>
          <w:szCs w:val="24"/>
          <w:lang w:eastAsia="ru-RU"/>
        </w:rPr>
        <w:t>СанПиН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2.2.1/2.1.1.1200-</w:t>
      </w:r>
      <w:r>
        <w:rPr>
          <w:rFonts w:eastAsia="Times New Roman"/>
          <w:sz w:val="24"/>
          <w:szCs w:val="24"/>
          <w:lang w:eastAsia="ru-RU"/>
        </w:rPr>
        <w:t>03 "Санитарно-защитные зоны и санитарная классификация предприятий, сооружений и иных объектов” в составе требований к использованию, организации и благоустройству санитарно-защитных зон.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3. В соответствии с указанным режимом использования земельных участк</w:t>
      </w:r>
      <w:r>
        <w:rPr>
          <w:rFonts w:eastAsia="Times New Roman"/>
          <w:sz w:val="24"/>
          <w:szCs w:val="24"/>
          <w:lang w:eastAsia="ru-RU"/>
        </w:rPr>
        <w:t xml:space="preserve">ов и объектов </w:t>
      </w:r>
      <w:r>
        <w:rPr>
          <w:rFonts w:eastAsia="Times New Roman"/>
          <w:spacing w:val="-1"/>
          <w:sz w:val="24"/>
          <w:szCs w:val="24"/>
          <w:lang w:eastAsia="ru-RU"/>
        </w:rPr>
        <w:t>капитального строительства:</w:t>
      </w:r>
    </w:p>
    <w:p w:rsidR="00725FAC" w:rsidRDefault="003B170A">
      <w:pPr>
        <w:widowControl w:val="0"/>
        <w:shd w:val="clear" w:color="auto" w:fill="FFFFFF"/>
        <w:tabs>
          <w:tab w:val="left" w:pos="955"/>
          <w:tab w:val="left" w:pos="9682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1)</w:t>
      </w:r>
      <w:r>
        <w:rPr>
          <w:rFonts w:eastAsia="Times New Roman"/>
          <w:spacing w:val="-1"/>
          <w:sz w:val="24"/>
          <w:szCs w:val="24"/>
          <w:lang w:eastAsia="ru-RU"/>
        </w:rPr>
        <w:t xml:space="preserve"> на территории СЗЗ не допускается размещение следующих объектов:</w:t>
      </w:r>
      <w:r>
        <w:rPr>
          <w:rFonts w:eastAsia="Times New Roman"/>
          <w:spacing w:val="-1"/>
          <w:sz w:val="24"/>
          <w:szCs w:val="24"/>
          <w:lang w:eastAsia="ru-RU"/>
        </w:rPr>
        <w:br/>
        <w:t xml:space="preserve">              - объектов для проживания людей;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 коллективных или индивидуальных садово-огородных участков;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-1"/>
          <w:sz w:val="24"/>
          <w:szCs w:val="24"/>
          <w:lang w:eastAsia="ru-RU"/>
        </w:rPr>
        <w:t>-  спортивных сооружений, парков;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-1"/>
          <w:sz w:val="24"/>
          <w:szCs w:val="24"/>
          <w:lang w:eastAsia="ru-RU"/>
        </w:rPr>
        <w:t>-  о</w:t>
      </w:r>
      <w:r>
        <w:rPr>
          <w:rFonts w:eastAsia="Times New Roman"/>
          <w:spacing w:val="-1"/>
          <w:sz w:val="24"/>
          <w:szCs w:val="24"/>
          <w:lang w:eastAsia="ru-RU"/>
        </w:rPr>
        <w:t>бразовательных и детских учреждений;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лечебно-профилактических и оздоровительных учреждений общего пользования;</w:t>
      </w:r>
    </w:p>
    <w:p w:rsidR="00725FAC" w:rsidRDefault="003B170A">
      <w:pPr>
        <w:widowControl w:val="0"/>
        <w:shd w:val="clear" w:color="auto" w:fill="FFFFFF"/>
        <w:tabs>
          <w:tab w:val="left" w:pos="1013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6"/>
          <w:sz w:val="24"/>
          <w:szCs w:val="24"/>
          <w:lang w:eastAsia="ru-RU"/>
        </w:rPr>
        <w:t xml:space="preserve">2) в границах санитарно-защитных зон и на территории предприятий других отраслей </w:t>
      </w:r>
      <w:r>
        <w:rPr>
          <w:rFonts w:eastAsia="Times New Roman"/>
          <w:sz w:val="24"/>
          <w:szCs w:val="24"/>
          <w:lang w:eastAsia="ru-RU"/>
        </w:rPr>
        <w:t xml:space="preserve">промышленности, а также в зоне влияния их выбросов при концентрациях выше 0,1 ПДК для 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атмосферного воздуха не допускается размещение предприятий по производству лекарственных </w:t>
      </w:r>
      <w:r>
        <w:rPr>
          <w:rFonts w:eastAsia="Times New Roman"/>
          <w:sz w:val="24"/>
          <w:szCs w:val="24"/>
          <w:lang w:eastAsia="ru-RU"/>
        </w:rPr>
        <w:t xml:space="preserve">веществ, лекарственных средств и (или) лекарственных форм складов сырья и полупродуктов для </w:t>
      </w:r>
      <w:r>
        <w:rPr>
          <w:rFonts w:eastAsia="Times New Roman"/>
          <w:spacing w:val="-1"/>
          <w:sz w:val="24"/>
          <w:szCs w:val="24"/>
          <w:lang w:eastAsia="ru-RU"/>
        </w:rPr>
        <w:t>фармацевтических предприятий;</w:t>
      </w:r>
    </w:p>
    <w:p w:rsidR="00725FAC" w:rsidRDefault="003B170A">
      <w:pPr>
        <w:widowControl w:val="0"/>
        <w:numPr>
          <w:ilvl w:val="0"/>
          <w:numId w:val="4"/>
        </w:numPr>
        <w:shd w:val="clear" w:color="auto" w:fill="FFFFFF"/>
        <w:tabs>
          <w:tab w:val="left" w:pos="1013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6"/>
          <w:sz w:val="24"/>
          <w:szCs w:val="24"/>
          <w:lang w:eastAsia="ru-RU"/>
        </w:rPr>
        <w:t xml:space="preserve">в границах санитарно-защитных зон и на территории предприятий других отраслей </w:t>
      </w:r>
      <w:r>
        <w:rPr>
          <w:rFonts w:eastAsia="Times New Roman"/>
          <w:spacing w:val="1"/>
          <w:sz w:val="24"/>
          <w:szCs w:val="24"/>
          <w:lang w:eastAsia="ru-RU"/>
        </w:rPr>
        <w:t>промышленности не допускается размещение предприятий пищ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евых отраслей промышленности, </w:t>
      </w:r>
      <w:r>
        <w:rPr>
          <w:rFonts w:eastAsia="Times New Roman"/>
          <w:spacing w:val="4"/>
          <w:sz w:val="24"/>
          <w:szCs w:val="24"/>
          <w:lang w:eastAsia="ru-RU"/>
        </w:rPr>
        <w:t xml:space="preserve">оптовых складов продовольственного сырья и пищевых продуктов, комплексов водопроводных </w:t>
      </w:r>
      <w:r>
        <w:rPr>
          <w:rFonts w:eastAsia="Times New Roman"/>
          <w:sz w:val="24"/>
          <w:szCs w:val="24"/>
          <w:lang w:eastAsia="ru-RU"/>
        </w:rPr>
        <w:t>сооружений для подготовки и хранения питьевой воды;</w:t>
      </w:r>
    </w:p>
    <w:p w:rsidR="00725FAC" w:rsidRDefault="003B170A">
      <w:pPr>
        <w:widowControl w:val="0"/>
        <w:shd w:val="clear" w:color="auto" w:fill="FFFFFF"/>
        <w:tabs>
          <w:tab w:val="left" w:pos="955"/>
        </w:tabs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4)  </w:t>
      </w:r>
      <w:r>
        <w:rPr>
          <w:rFonts w:eastAsia="Times New Roman"/>
          <w:spacing w:val="-1"/>
          <w:sz w:val="24"/>
          <w:szCs w:val="24"/>
          <w:lang w:eastAsia="ru-RU"/>
        </w:rPr>
        <w:t>в границах санитарно-защитной зоны допускается размещать: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pacing w:val="-1"/>
          <w:sz w:val="24"/>
          <w:szCs w:val="24"/>
          <w:lang w:eastAsia="ru-RU"/>
        </w:rPr>
      </w:pPr>
      <w:r>
        <w:rPr>
          <w:rFonts w:eastAsia="Times New Roman"/>
          <w:spacing w:val="10"/>
          <w:sz w:val="24"/>
          <w:szCs w:val="24"/>
          <w:lang w:eastAsia="ru-RU"/>
        </w:rPr>
        <w:t xml:space="preserve">- </w:t>
      </w:r>
      <w:proofErr w:type="spellStart"/>
      <w:r>
        <w:rPr>
          <w:rFonts w:eastAsia="Times New Roman"/>
          <w:spacing w:val="10"/>
          <w:sz w:val="24"/>
          <w:szCs w:val="24"/>
          <w:lang w:eastAsia="ru-RU"/>
        </w:rPr>
        <w:t>сельхозугодья</w:t>
      </w:r>
      <w:proofErr w:type="spellEnd"/>
      <w:r>
        <w:rPr>
          <w:rFonts w:eastAsia="Times New Roman"/>
          <w:spacing w:val="10"/>
          <w:sz w:val="24"/>
          <w:szCs w:val="24"/>
          <w:lang w:eastAsia="ru-RU"/>
        </w:rPr>
        <w:t xml:space="preserve"> для выращ</w:t>
      </w:r>
      <w:r>
        <w:rPr>
          <w:rFonts w:eastAsia="Times New Roman"/>
          <w:spacing w:val="10"/>
          <w:sz w:val="24"/>
          <w:szCs w:val="24"/>
          <w:lang w:eastAsia="ru-RU"/>
        </w:rPr>
        <w:t xml:space="preserve">ивания технических культур, не используемых для </w:t>
      </w:r>
      <w:r>
        <w:rPr>
          <w:rFonts w:eastAsia="Times New Roman"/>
          <w:spacing w:val="-1"/>
          <w:sz w:val="24"/>
          <w:szCs w:val="24"/>
          <w:lang w:eastAsia="ru-RU"/>
        </w:rPr>
        <w:t>производства продуктов питания;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4"/>
          <w:sz w:val="24"/>
          <w:szCs w:val="24"/>
          <w:lang w:eastAsia="ru-RU"/>
        </w:rPr>
        <w:t xml:space="preserve">-   предприятия, их отдельные здания и сооружения с производствами меньшего 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класса вредности, чем основное производство. При наличии у размещаемого в СЗЗ </w:t>
      </w:r>
      <w:r>
        <w:rPr>
          <w:rFonts w:eastAsia="Times New Roman"/>
          <w:spacing w:val="1"/>
          <w:sz w:val="24"/>
          <w:szCs w:val="24"/>
          <w:lang w:eastAsia="ru-RU"/>
        </w:rPr>
        <w:t>объекта выбросов, анал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огичных по составу с основным производством (предприятия-источника СЗЗ), обязательно требование не превышения гигиенических нормативов на </w:t>
      </w:r>
      <w:r>
        <w:rPr>
          <w:rFonts w:eastAsia="Times New Roman"/>
          <w:spacing w:val="-1"/>
          <w:sz w:val="24"/>
          <w:szCs w:val="24"/>
          <w:lang w:eastAsia="ru-RU"/>
        </w:rPr>
        <w:t>границе СЗЗ и за ее пределами при суммарном учете;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2"/>
          <w:sz w:val="24"/>
          <w:szCs w:val="24"/>
          <w:lang w:eastAsia="ru-RU"/>
        </w:rPr>
        <w:t>-  пожарные депо, бани, прачечные, объекты торговли и общественного</w:t>
      </w:r>
      <w:r>
        <w:rPr>
          <w:rFonts w:eastAsia="Times New Roman"/>
          <w:spacing w:val="2"/>
          <w:sz w:val="24"/>
          <w:szCs w:val="24"/>
          <w:lang w:eastAsia="ru-RU"/>
        </w:rPr>
        <w:t xml:space="preserve"> питания, </w:t>
      </w:r>
      <w:r>
        <w:rPr>
          <w:rFonts w:eastAsia="Times New Roman"/>
          <w:sz w:val="24"/>
          <w:szCs w:val="24"/>
          <w:lang w:eastAsia="ru-RU"/>
        </w:rPr>
        <w:t>мотели, гаражи, площадки и сооружения для хранения общественного и индивидуального транспорта, автозаправочные станции, а также связанные с обслуживанием предприятия-</w:t>
      </w:r>
      <w:r>
        <w:rPr>
          <w:rFonts w:eastAsia="Times New Roman"/>
          <w:spacing w:val="8"/>
          <w:sz w:val="24"/>
          <w:szCs w:val="24"/>
          <w:lang w:eastAsia="ru-RU"/>
        </w:rPr>
        <w:t xml:space="preserve">источника СЗЗ здания управления, конструкторские бюро, учебные заведения, </w:t>
      </w:r>
      <w:r>
        <w:rPr>
          <w:rFonts w:eastAsia="Times New Roman"/>
          <w:spacing w:val="2"/>
          <w:sz w:val="24"/>
          <w:szCs w:val="24"/>
          <w:lang w:eastAsia="ru-RU"/>
        </w:rPr>
        <w:t>поликл</w:t>
      </w:r>
      <w:r>
        <w:rPr>
          <w:rFonts w:eastAsia="Times New Roman"/>
          <w:spacing w:val="2"/>
          <w:sz w:val="24"/>
          <w:szCs w:val="24"/>
          <w:lang w:eastAsia="ru-RU"/>
        </w:rPr>
        <w:t xml:space="preserve">иники, научно-исследовательские лаборатории, спортивно-оздоровительные 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сооружения для работников предприятия, общественные здания административного </w:t>
      </w:r>
      <w:r>
        <w:rPr>
          <w:rFonts w:eastAsia="Times New Roman"/>
          <w:spacing w:val="-3"/>
          <w:sz w:val="24"/>
          <w:szCs w:val="24"/>
          <w:lang w:eastAsia="ru-RU"/>
        </w:rPr>
        <w:t>назначения;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>
        <w:rPr>
          <w:rFonts w:eastAsia="Times New Roman"/>
          <w:sz w:val="24"/>
          <w:szCs w:val="24"/>
          <w:lang w:eastAsia="ru-RU"/>
        </w:rPr>
        <w:t xml:space="preserve">-  нежилые помещения для дежурного аварийного персонала и охраны предприятий, </w:t>
      </w:r>
      <w:r>
        <w:rPr>
          <w:rFonts w:eastAsia="Times New Roman"/>
          <w:spacing w:val="1"/>
          <w:sz w:val="24"/>
          <w:szCs w:val="24"/>
          <w:lang w:eastAsia="ru-RU"/>
        </w:rPr>
        <w:t>помещения для преб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ывания работающих по вахтовому методу, местные и транзитные </w:t>
      </w:r>
      <w:r>
        <w:rPr>
          <w:rFonts w:eastAsia="Times New Roman"/>
          <w:spacing w:val="2"/>
          <w:sz w:val="24"/>
          <w:szCs w:val="24"/>
          <w:lang w:eastAsia="ru-RU"/>
        </w:rPr>
        <w:t xml:space="preserve">коммуникации, ЛЭП, </w:t>
      </w:r>
      <w:proofErr w:type="spellStart"/>
      <w:r>
        <w:rPr>
          <w:rFonts w:eastAsia="Times New Roman"/>
          <w:spacing w:val="2"/>
          <w:sz w:val="24"/>
          <w:szCs w:val="24"/>
          <w:lang w:eastAsia="ru-RU"/>
        </w:rPr>
        <w:t>электроподстанции</w:t>
      </w:r>
      <w:proofErr w:type="spellEnd"/>
      <w:r>
        <w:rPr>
          <w:rFonts w:eastAsia="Times New Roman"/>
          <w:spacing w:val="2"/>
          <w:sz w:val="24"/>
          <w:szCs w:val="24"/>
          <w:lang w:eastAsia="ru-RU"/>
        </w:rPr>
        <w:t xml:space="preserve">, </w:t>
      </w:r>
      <w:proofErr w:type="spellStart"/>
      <w:r>
        <w:rPr>
          <w:rFonts w:eastAsia="Times New Roman"/>
          <w:spacing w:val="2"/>
          <w:sz w:val="24"/>
          <w:szCs w:val="24"/>
          <w:lang w:eastAsia="ru-RU"/>
        </w:rPr>
        <w:t>нефте</w:t>
      </w:r>
      <w:proofErr w:type="spellEnd"/>
      <w:r>
        <w:rPr>
          <w:rFonts w:eastAsia="Times New Roman"/>
          <w:spacing w:val="2"/>
          <w:sz w:val="24"/>
          <w:szCs w:val="24"/>
          <w:lang w:eastAsia="ru-RU"/>
        </w:rPr>
        <w:t xml:space="preserve">- и газопроводы, артезианские скважины 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для технического водоснабжения, </w:t>
      </w:r>
      <w:proofErr w:type="spellStart"/>
      <w:r>
        <w:rPr>
          <w:rFonts w:eastAsia="Times New Roman"/>
          <w:spacing w:val="5"/>
          <w:sz w:val="24"/>
          <w:szCs w:val="24"/>
          <w:lang w:eastAsia="ru-RU"/>
        </w:rPr>
        <w:t>водоохлаждающие</w:t>
      </w:r>
      <w:proofErr w:type="spellEnd"/>
      <w:r>
        <w:rPr>
          <w:rFonts w:eastAsia="Times New Roman"/>
          <w:spacing w:val="5"/>
          <w:sz w:val="24"/>
          <w:szCs w:val="24"/>
          <w:lang w:eastAsia="ru-RU"/>
        </w:rPr>
        <w:t xml:space="preserve"> сооружения для подготовки технической воды, канализационные насосн</w:t>
      </w:r>
      <w:r>
        <w:rPr>
          <w:rFonts w:eastAsia="Times New Roman"/>
          <w:spacing w:val="5"/>
          <w:sz w:val="24"/>
          <w:szCs w:val="24"/>
          <w:lang w:eastAsia="ru-RU"/>
        </w:rPr>
        <w:t xml:space="preserve">ые станции, сооружения оборотного </w:t>
      </w:r>
      <w:r>
        <w:rPr>
          <w:rFonts w:eastAsia="Times New Roman"/>
          <w:spacing w:val="1"/>
          <w:sz w:val="24"/>
          <w:szCs w:val="24"/>
          <w:lang w:eastAsia="ru-RU"/>
        </w:rPr>
        <w:t xml:space="preserve">водоснабжения, питомники растений для озеленения </w:t>
      </w:r>
      <w:proofErr w:type="spellStart"/>
      <w:r>
        <w:rPr>
          <w:rFonts w:eastAsia="Times New Roman"/>
          <w:spacing w:val="1"/>
          <w:sz w:val="24"/>
          <w:szCs w:val="24"/>
          <w:lang w:eastAsia="ru-RU"/>
        </w:rPr>
        <w:t>промплощадки</w:t>
      </w:r>
      <w:proofErr w:type="spellEnd"/>
      <w:r>
        <w:rPr>
          <w:rFonts w:eastAsia="Times New Roman"/>
          <w:spacing w:val="1"/>
          <w:sz w:val="24"/>
          <w:szCs w:val="24"/>
          <w:lang w:eastAsia="ru-RU"/>
        </w:rPr>
        <w:t xml:space="preserve">, предприятий и </w:t>
      </w:r>
      <w:r>
        <w:rPr>
          <w:rFonts w:eastAsia="Times New Roman"/>
          <w:spacing w:val="-1"/>
          <w:sz w:val="24"/>
          <w:szCs w:val="24"/>
          <w:lang w:eastAsia="ru-RU"/>
        </w:rPr>
        <w:t>санитарно-защитной зоны;</w:t>
      </w:r>
      <w:proofErr w:type="gramEnd"/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 новые пищевые объекты - в СЗЗ предприятий пищевых отраслей промышленности, </w:t>
      </w:r>
      <w:r>
        <w:rPr>
          <w:rFonts w:eastAsia="Times New Roman"/>
          <w:spacing w:val="8"/>
          <w:sz w:val="24"/>
          <w:szCs w:val="24"/>
          <w:lang w:eastAsia="ru-RU"/>
        </w:rPr>
        <w:t>оптовых складов продовольственного сырья и</w:t>
      </w:r>
      <w:r>
        <w:rPr>
          <w:rFonts w:eastAsia="Times New Roman"/>
          <w:spacing w:val="8"/>
          <w:sz w:val="24"/>
          <w:szCs w:val="24"/>
          <w:lang w:eastAsia="ru-RU"/>
        </w:rPr>
        <w:t xml:space="preserve"> пищевой продукции допускается </w:t>
      </w:r>
      <w:r>
        <w:rPr>
          <w:rFonts w:eastAsia="Times New Roman"/>
          <w:sz w:val="24"/>
          <w:szCs w:val="24"/>
          <w:lang w:eastAsia="ru-RU"/>
        </w:rPr>
        <w:t>размещение - при исключении взаимного негативного воздействия;</w:t>
      </w:r>
    </w:p>
    <w:p w:rsidR="00725FAC" w:rsidRDefault="003B170A">
      <w:pPr>
        <w:widowControl w:val="0"/>
        <w:shd w:val="clear" w:color="auto" w:fill="FFFFFF"/>
        <w:spacing w:after="0" w:line="240" w:lineRule="auto"/>
        <w:ind w:right="-1" w:firstLine="84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5) санитарно-защитная зона для предприятий </w:t>
      </w:r>
      <w:r>
        <w:rPr>
          <w:rFonts w:eastAsia="Times New Roman"/>
          <w:sz w:val="24"/>
          <w:szCs w:val="24"/>
          <w:lang w:val="en-US" w:eastAsia="ru-RU"/>
        </w:rPr>
        <w:t>IV</w:t>
      </w:r>
      <w:r>
        <w:rPr>
          <w:rFonts w:eastAsia="Times New Roman"/>
          <w:sz w:val="24"/>
          <w:szCs w:val="24"/>
          <w:lang w:eastAsia="ru-RU"/>
        </w:rPr>
        <w:t xml:space="preserve">, </w:t>
      </w:r>
      <w:r>
        <w:rPr>
          <w:rFonts w:eastAsia="Times New Roman"/>
          <w:sz w:val="24"/>
          <w:szCs w:val="24"/>
          <w:lang w:val="en-US" w:eastAsia="ru-RU"/>
        </w:rPr>
        <w:t>V</w:t>
      </w:r>
      <w:r>
        <w:rPr>
          <w:rFonts w:eastAsia="Times New Roman"/>
          <w:sz w:val="24"/>
          <w:szCs w:val="24"/>
          <w:lang w:eastAsia="ru-RU"/>
        </w:rPr>
        <w:t xml:space="preserve"> классов должна быть максимально озеленена - не менее 60% площади; для предприятий </w:t>
      </w:r>
      <w:r>
        <w:rPr>
          <w:rFonts w:eastAsia="Times New Roman"/>
          <w:sz w:val="24"/>
          <w:szCs w:val="24"/>
          <w:lang w:val="en-US" w:eastAsia="ru-RU"/>
        </w:rPr>
        <w:t>II</w:t>
      </w:r>
      <w:r>
        <w:rPr>
          <w:rFonts w:eastAsia="Times New Roman"/>
          <w:sz w:val="24"/>
          <w:szCs w:val="24"/>
          <w:lang w:eastAsia="ru-RU"/>
        </w:rPr>
        <w:t xml:space="preserve"> и </w:t>
      </w:r>
      <w:r>
        <w:rPr>
          <w:rFonts w:eastAsia="Times New Roman"/>
          <w:sz w:val="24"/>
          <w:szCs w:val="24"/>
          <w:lang w:val="en-US" w:eastAsia="ru-RU"/>
        </w:rPr>
        <w:t>II</w:t>
      </w:r>
      <w:r>
        <w:rPr>
          <w:rFonts w:eastAsia="Times New Roman"/>
          <w:sz w:val="24"/>
          <w:szCs w:val="24"/>
          <w:lang w:eastAsia="ru-RU"/>
        </w:rPr>
        <w:t xml:space="preserve"> класса - не менее 50%; для предприятий, имеющих санитарно-защитную зону 1000 м и более - не менее 40% ее территории с </w:t>
      </w:r>
      <w:r>
        <w:rPr>
          <w:rFonts w:eastAsia="Times New Roman"/>
          <w:spacing w:val="2"/>
          <w:sz w:val="24"/>
          <w:szCs w:val="24"/>
          <w:lang w:eastAsia="ru-RU"/>
        </w:rPr>
        <w:t xml:space="preserve">обязательной организацией полосы древесно-кустарниковых насаждений со стороны жилой </w:t>
      </w:r>
      <w:r>
        <w:rPr>
          <w:rFonts w:eastAsia="Times New Roman"/>
          <w:spacing w:val="-2"/>
          <w:sz w:val="24"/>
          <w:szCs w:val="24"/>
          <w:lang w:eastAsia="ru-RU"/>
        </w:rPr>
        <w:t>застройки.</w:t>
      </w:r>
    </w:p>
    <w:p w:rsidR="00725FAC" w:rsidRDefault="003B170A">
      <w:pPr>
        <w:keepNext/>
        <w:widowControl w:val="0"/>
        <w:spacing w:before="240" w:after="60" w:line="240" w:lineRule="auto"/>
        <w:jc w:val="both"/>
        <w:outlineLvl w:val="2"/>
        <w:rPr>
          <w:rFonts w:eastAsia="Times New Roman"/>
          <w:b/>
          <w:spacing w:val="-1"/>
          <w:sz w:val="24"/>
          <w:szCs w:val="24"/>
          <w:lang w:eastAsia="ru-RU"/>
        </w:rPr>
      </w:pPr>
      <w:bookmarkStart w:id="120" w:name="_Toc346008304"/>
      <w:bookmarkStart w:id="121" w:name="_Toc11252686"/>
      <w:bookmarkStart w:id="122" w:name="_Toc22302947"/>
      <w:r>
        <w:rPr>
          <w:rFonts w:eastAsia="Times New Roman"/>
          <w:b/>
          <w:sz w:val="24"/>
          <w:szCs w:val="24"/>
          <w:lang w:eastAsia="ru-RU"/>
        </w:rPr>
        <w:t>РАЗДЕЛ 4. ОГРАНИЧЕНИЯ ИСПОЛЬЗОВАНИЯ ЗЕМЕЛЬ</w:t>
      </w:r>
      <w:r>
        <w:rPr>
          <w:rFonts w:eastAsia="Times New Roman"/>
          <w:b/>
          <w:sz w:val="24"/>
          <w:szCs w:val="24"/>
          <w:lang w:eastAsia="ru-RU"/>
        </w:rPr>
        <w:t xml:space="preserve">НЫХ УЧАСТКОВ И ОБЪЕКТОВ КАПИТАЛЬНОГО </w:t>
      </w:r>
      <w:r>
        <w:rPr>
          <w:rFonts w:eastAsia="Times New Roman"/>
          <w:b/>
          <w:spacing w:val="-1"/>
          <w:sz w:val="24"/>
          <w:szCs w:val="24"/>
          <w:lang w:eastAsia="ru-RU"/>
        </w:rPr>
        <w:t>СТРОИТЕЛЬСТВА НА ТЕРРИТОРИЯХ ПОДВЕРЖЕННЫХ ПАВОДКАМ И ПРИМЫКАЮЩИМ К НИМ ТЕРРИТОРИЯМ</w:t>
      </w:r>
      <w:bookmarkEnd w:id="120"/>
      <w:bookmarkEnd w:id="121"/>
      <w:bookmarkEnd w:id="122"/>
    </w:p>
    <w:p w:rsidR="00725FAC" w:rsidRDefault="003B170A">
      <w:pPr>
        <w:widowControl w:val="0"/>
        <w:spacing w:after="0" w:line="240" w:lineRule="auto"/>
        <w:ind w:firstLine="708"/>
        <w:jc w:val="both"/>
      </w:pPr>
      <w:bookmarkStart w:id="123" w:name="__DdeLink__389585_3396526861"/>
      <w:bookmarkStart w:id="124" w:name="_Toc519863271"/>
      <w:bookmarkStart w:id="125" w:name="_Toc519865794"/>
      <w:bookmarkStart w:id="126" w:name="_Toc519870611"/>
      <w:bookmarkStart w:id="127" w:name="_Toc519881106"/>
      <w:r>
        <w:rPr>
          <w:rFonts w:eastAsia="Times New Roman"/>
          <w:sz w:val="24"/>
          <w:szCs w:val="24"/>
          <w:lang w:eastAsia="ru-RU"/>
        </w:rPr>
        <w:t xml:space="preserve">На территориях, подверженных паводкам и подтоплениям, а также </w:t>
      </w:r>
      <w:proofErr w:type="gramStart"/>
      <w:r>
        <w:rPr>
          <w:rFonts w:eastAsia="Times New Roman"/>
          <w:sz w:val="24"/>
          <w:szCs w:val="24"/>
          <w:lang w:eastAsia="ru-RU"/>
        </w:rPr>
        <w:t>на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eastAsia="Times New Roman"/>
          <w:sz w:val="24"/>
          <w:szCs w:val="24"/>
          <w:lang w:eastAsia="ru-RU"/>
        </w:rPr>
        <w:t>примыкающим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к ним территориям не допускается строительство новых жилых </w:t>
      </w:r>
      <w:r>
        <w:rPr>
          <w:rFonts w:eastAsia="Times New Roman"/>
          <w:sz w:val="24"/>
          <w:szCs w:val="24"/>
          <w:lang w:eastAsia="ru-RU"/>
        </w:rPr>
        <w:t>зданий.</w:t>
      </w:r>
      <w:bookmarkEnd w:id="123"/>
      <w:bookmarkEnd w:id="124"/>
      <w:bookmarkEnd w:id="125"/>
      <w:bookmarkEnd w:id="126"/>
      <w:bookmarkEnd w:id="127"/>
    </w:p>
    <w:sectPr w:rsidR="00725FAC" w:rsidSect="00725FAC">
      <w:headerReference w:type="default" r:id="rId161"/>
      <w:footerReference w:type="default" r:id="rId162"/>
      <w:pgSz w:w="11906" w:h="16838"/>
      <w:pgMar w:top="851" w:right="1134" w:bottom="1134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FAC" w:rsidRDefault="00725FAC" w:rsidP="00725FAC">
      <w:pPr>
        <w:spacing w:after="0" w:line="240" w:lineRule="auto"/>
      </w:pPr>
      <w:r>
        <w:separator/>
      </w:r>
    </w:p>
  </w:endnote>
  <w:endnote w:type="continuationSeparator" w:id="1">
    <w:p w:rsidR="00725FAC" w:rsidRDefault="00725FAC" w:rsidP="0072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Zen Hei Sharp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Calibri Light"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AC" w:rsidRDefault="00725FA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AC" w:rsidRDefault="00725FA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AC" w:rsidRDefault="00725FA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AC" w:rsidRDefault="00725FAC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AC" w:rsidRDefault="00725FAC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AC" w:rsidRDefault="00725F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FAC" w:rsidRDefault="00725FAC" w:rsidP="00725FAC">
      <w:pPr>
        <w:spacing w:after="0" w:line="240" w:lineRule="auto"/>
      </w:pPr>
      <w:r>
        <w:separator/>
      </w:r>
    </w:p>
  </w:footnote>
  <w:footnote w:type="continuationSeparator" w:id="1">
    <w:p w:rsidR="00725FAC" w:rsidRDefault="00725FAC" w:rsidP="00725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AC" w:rsidRDefault="00725FA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AC" w:rsidRDefault="00725FAC">
    <w:pPr>
      <w:pStyle w:val="Header"/>
      <w:jc w:val="center"/>
      <w:rPr>
        <w:sz w:val="20"/>
      </w:rPr>
    </w:pPr>
    <w:r>
      <w:fldChar w:fldCharType="begin"/>
    </w:r>
    <w:r w:rsidR="003B170A">
      <w:instrText>PAGE</w:instrText>
    </w:r>
    <w:r>
      <w:fldChar w:fldCharType="separate"/>
    </w:r>
    <w:r w:rsidR="003B170A"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AC" w:rsidRDefault="00725FAC">
    <w:pPr>
      <w:pStyle w:val="Header"/>
      <w:jc w:val="center"/>
      <w:rPr>
        <w:sz w:val="20"/>
      </w:rPr>
    </w:pPr>
    <w:r>
      <w:fldChar w:fldCharType="begin"/>
    </w:r>
    <w:r w:rsidR="003B170A">
      <w:instrText>PAGE</w:instrText>
    </w:r>
    <w:r>
      <w:fldChar w:fldCharType="separate"/>
    </w:r>
    <w:r w:rsidR="003B170A">
      <w:rPr>
        <w:noProof/>
      </w:rPr>
      <w:t>2</w:t>
    </w:r>
    <w: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AC" w:rsidRDefault="00725FAC">
    <w:pPr>
      <w:pStyle w:val="Header"/>
      <w:jc w:val="center"/>
      <w:rPr>
        <w:sz w:val="20"/>
      </w:rPr>
    </w:pPr>
    <w:r>
      <w:fldChar w:fldCharType="begin"/>
    </w:r>
    <w:r w:rsidR="003B170A">
      <w:instrText>PAGE</w:instrText>
    </w:r>
    <w:r>
      <w:fldChar w:fldCharType="separate"/>
    </w:r>
    <w:r w:rsidR="003B170A">
      <w:rPr>
        <w:noProof/>
      </w:rPr>
      <w:t>3</w:t>
    </w:r>
    <w: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AC" w:rsidRDefault="00725FAC">
    <w:pPr>
      <w:pStyle w:val="Header"/>
      <w:jc w:val="center"/>
    </w:pPr>
    <w:r>
      <w:fldChar w:fldCharType="begin"/>
    </w:r>
    <w:r w:rsidR="003B170A">
      <w:instrText>PAGE</w:instrText>
    </w:r>
    <w:r>
      <w:fldChar w:fldCharType="separate"/>
    </w:r>
    <w:r w:rsidR="003B170A">
      <w:rPr>
        <w:noProof/>
      </w:rPr>
      <w:t>12</w:t>
    </w:r>
    <w: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AC" w:rsidRDefault="00725FAC">
    <w:pPr>
      <w:pStyle w:val="Header"/>
      <w:jc w:val="center"/>
    </w:pPr>
    <w:r>
      <w:fldChar w:fldCharType="begin"/>
    </w:r>
    <w:r w:rsidR="003B170A">
      <w:instrText>PAGE</w:instrText>
    </w:r>
    <w:r>
      <w:fldChar w:fldCharType="separate"/>
    </w:r>
    <w:r w:rsidR="003B170A">
      <w:rPr>
        <w:noProof/>
      </w:rPr>
      <w:t>76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2530"/>
    <w:multiLevelType w:val="multilevel"/>
    <w:tmpl w:val="9F90D226"/>
    <w:lvl w:ilvl="0">
      <w:start w:val="4"/>
      <w:numFmt w:val="decimal"/>
      <w:lvlText w:val="%1)"/>
      <w:lvlJc w:val="left"/>
      <w:pPr>
        <w:ind w:left="0" w:firstLine="0"/>
      </w:pPr>
      <w:rPr>
        <w:rFonts w:ascii="PT Astra Serif" w:hAnsi="PT Astra Serif" w:cs="Aria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F6F3E48"/>
    <w:multiLevelType w:val="multilevel"/>
    <w:tmpl w:val="456CB56A"/>
    <w:lvl w:ilvl="0">
      <w:start w:val="1"/>
      <w:numFmt w:val="decimal"/>
      <w:lvlText w:val="%1)"/>
      <w:lvlJc w:val="left"/>
      <w:pPr>
        <w:ind w:left="0" w:firstLine="0"/>
      </w:pPr>
      <w:rPr>
        <w:rFonts w:ascii="PT Astra Serif" w:hAnsi="PT Astra Serif" w:cs="Aria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28F767E"/>
    <w:multiLevelType w:val="multilevel"/>
    <w:tmpl w:val="FDB46724"/>
    <w:lvl w:ilvl="0">
      <w:start w:val="5"/>
      <w:numFmt w:val="decimal"/>
      <w:lvlText w:val="%1)"/>
      <w:lvlJc w:val="left"/>
      <w:pPr>
        <w:ind w:left="0" w:firstLine="0"/>
      </w:pPr>
      <w:rPr>
        <w:rFonts w:ascii="PT Astra Serif" w:hAnsi="PT Astra Serif" w:cs="Aria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71166EB"/>
    <w:multiLevelType w:val="multilevel"/>
    <w:tmpl w:val="3BB641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decimal"/>
      <w:pStyle w:val="Heading3"/>
      <w:lvlText w:val="%3"/>
      <w:lvlJc w:val="left"/>
      <w:pPr>
        <w:ind w:left="720" w:hanging="720"/>
      </w:pPr>
    </w:lvl>
    <w:lvl w:ilvl="3">
      <w:start w:val="1"/>
      <w:numFmt w:val="decimal"/>
      <w:pStyle w:val="Heading4"/>
      <w:lvlText w:val="%3.%4"/>
      <w:lvlJc w:val="left"/>
      <w:pPr>
        <w:ind w:left="864" w:hanging="864"/>
      </w:pPr>
    </w:lvl>
    <w:lvl w:ilvl="4">
      <w:start w:val="1"/>
      <w:numFmt w:val="decimal"/>
      <w:pStyle w:val="Heading5"/>
      <w:lvlText w:val="%3.%4.%5"/>
      <w:lvlJc w:val="left"/>
      <w:pPr>
        <w:ind w:left="1008" w:hanging="1008"/>
      </w:pPr>
    </w:lvl>
    <w:lvl w:ilvl="5">
      <w:start w:val="1"/>
      <w:numFmt w:val="decimal"/>
      <w:pStyle w:val="Heading6"/>
      <w:lvlText w:val="%3.%4.%5.%6"/>
      <w:lvlJc w:val="left"/>
      <w:pPr>
        <w:ind w:left="1152" w:hanging="1152"/>
      </w:pPr>
    </w:lvl>
    <w:lvl w:ilvl="6">
      <w:start w:val="1"/>
      <w:numFmt w:val="decimal"/>
      <w:pStyle w:val="Heading7"/>
      <w:lvlText w:val="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3.%4.%5.%6.%7.%8.%9"/>
      <w:lvlJc w:val="left"/>
      <w:pPr>
        <w:ind w:left="1584" w:hanging="1584"/>
      </w:pPr>
    </w:lvl>
  </w:abstractNum>
  <w:abstractNum w:abstractNumId="4">
    <w:nsid w:val="2BA34D7E"/>
    <w:multiLevelType w:val="multilevel"/>
    <w:tmpl w:val="484AD0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E6E59"/>
    <w:multiLevelType w:val="multilevel"/>
    <w:tmpl w:val="54BAC3FC"/>
    <w:lvl w:ilvl="0">
      <w:start w:val="2"/>
      <w:numFmt w:val="decimal"/>
      <w:lvlText w:val="%1)"/>
      <w:lvlJc w:val="left"/>
      <w:pPr>
        <w:ind w:left="0" w:firstLine="0"/>
      </w:pPr>
      <w:rPr>
        <w:rFonts w:ascii="PT Astra Serif" w:hAnsi="PT Astra Serif" w:cs="Aria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7660BC9"/>
    <w:multiLevelType w:val="multilevel"/>
    <w:tmpl w:val="AF76BED8"/>
    <w:lvl w:ilvl="0">
      <w:start w:val="2"/>
      <w:numFmt w:val="decimal"/>
      <w:lvlText w:val="%1)"/>
      <w:lvlJc w:val="left"/>
      <w:pPr>
        <w:ind w:left="0" w:firstLine="0"/>
      </w:pPr>
      <w:rPr>
        <w:rFonts w:ascii="PT Astra Serif" w:hAnsi="PT Astra Serif" w:cs="Aria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3DED7561"/>
    <w:multiLevelType w:val="multilevel"/>
    <w:tmpl w:val="ADA2A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BD1916"/>
    <w:multiLevelType w:val="multilevel"/>
    <w:tmpl w:val="45C4E374"/>
    <w:lvl w:ilvl="0">
      <w:start w:val="6"/>
      <w:numFmt w:val="decimal"/>
      <w:lvlText w:val="%1)"/>
      <w:lvlJc w:val="left"/>
      <w:pPr>
        <w:ind w:left="0" w:firstLine="0"/>
      </w:pPr>
      <w:rPr>
        <w:rFonts w:ascii="PT Astra Serif" w:hAnsi="PT Astra Serif" w:cs="Aria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7DC306E5"/>
    <w:multiLevelType w:val="multilevel"/>
    <w:tmpl w:val="50EA73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5FAC"/>
    <w:rsid w:val="003B170A"/>
    <w:rsid w:val="00725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="WenQuanYi Zen Hei Sharp" w:hAnsi="PT Astra Serif" w:cs="Lohit Devanagari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5D"/>
    <w:pPr>
      <w:overflowPunct w:val="0"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"/>
    <w:qFormat/>
    <w:rsid w:val="00FC61A7"/>
    <w:pPr>
      <w:keepNext/>
      <w:pageBreakBefore/>
      <w:tabs>
        <w:tab w:val="left" w:pos="426"/>
      </w:tabs>
      <w:spacing w:before="240" w:after="120" w:line="240" w:lineRule="auto"/>
      <w:jc w:val="center"/>
      <w:outlineLvl w:val="0"/>
    </w:pPr>
    <w:rPr>
      <w:rFonts w:ascii="Times New Roman" w:eastAsia="Times New Roman" w:hAnsi="Times New Roman"/>
      <w:b/>
      <w:bCs/>
      <w:caps/>
      <w:sz w:val="28"/>
      <w:szCs w:val="28"/>
    </w:rPr>
  </w:style>
  <w:style w:type="paragraph" w:customStyle="1" w:styleId="Heading2">
    <w:name w:val="Heading 2"/>
    <w:basedOn w:val="a"/>
    <w:next w:val="a"/>
    <w:link w:val="Heading2"/>
    <w:uiPriority w:val="9"/>
    <w:unhideWhenUsed/>
    <w:qFormat/>
    <w:rsid w:val="009101B7"/>
    <w:pPr>
      <w:keepNext/>
      <w:spacing w:before="240" w:after="60" w:line="240" w:lineRule="auto"/>
      <w:jc w:val="both"/>
      <w:outlineLvl w:val="1"/>
    </w:pPr>
    <w:rPr>
      <w:rFonts w:ascii="Times New Roman" w:eastAsia="Times New Roman" w:hAnsi="Times New Roman"/>
      <w:bCs/>
      <w:iCs/>
      <w:sz w:val="24"/>
      <w:szCs w:val="24"/>
      <w:lang w:eastAsia="ru-RU"/>
    </w:rPr>
  </w:style>
  <w:style w:type="paragraph" w:customStyle="1" w:styleId="Heading3">
    <w:name w:val="Heading 3"/>
    <w:basedOn w:val="a"/>
    <w:next w:val="a"/>
    <w:link w:val="Heading3"/>
    <w:uiPriority w:val="9"/>
    <w:unhideWhenUsed/>
    <w:qFormat/>
    <w:rsid w:val="0080455D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customStyle="1" w:styleId="Heading4">
    <w:name w:val="Heading 4"/>
    <w:basedOn w:val="a"/>
    <w:next w:val="a"/>
    <w:link w:val="Heading4"/>
    <w:uiPriority w:val="9"/>
    <w:semiHidden/>
    <w:unhideWhenUsed/>
    <w:qFormat/>
    <w:rsid w:val="0080455D"/>
    <w:pPr>
      <w:keepNext/>
      <w:keepLines/>
      <w:numPr>
        <w:ilvl w:val="3"/>
        <w:numId w:val="1"/>
      </w:numPr>
      <w:spacing w:before="40" w:after="0" w:line="240" w:lineRule="auto"/>
      <w:outlineLvl w:val="3"/>
    </w:pPr>
    <w:rPr>
      <w:rFonts w:ascii="Cambria" w:eastAsia="Times New Roman" w:hAnsi="Cambria"/>
      <w:i/>
      <w:iCs/>
      <w:color w:val="365F91"/>
      <w:sz w:val="24"/>
      <w:szCs w:val="24"/>
      <w:lang w:eastAsia="ru-RU"/>
    </w:rPr>
  </w:style>
  <w:style w:type="paragraph" w:customStyle="1" w:styleId="Heading5">
    <w:name w:val="Heading 5"/>
    <w:basedOn w:val="a"/>
    <w:next w:val="a"/>
    <w:link w:val="Heading5"/>
    <w:uiPriority w:val="9"/>
    <w:semiHidden/>
    <w:unhideWhenUsed/>
    <w:qFormat/>
    <w:rsid w:val="0080455D"/>
    <w:pPr>
      <w:keepNext/>
      <w:keepLines/>
      <w:numPr>
        <w:ilvl w:val="4"/>
        <w:numId w:val="1"/>
      </w:numPr>
      <w:spacing w:before="40" w:after="0" w:line="240" w:lineRule="auto"/>
      <w:outlineLvl w:val="4"/>
    </w:pPr>
    <w:rPr>
      <w:rFonts w:ascii="Cambria" w:eastAsia="Times New Roman" w:hAnsi="Cambria"/>
      <w:color w:val="365F91"/>
      <w:sz w:val="24"/>
      <w:szCs w:val="24"/>
      <w:lang w:eastAsia="ru-RU"/>
    </w:rPr>
  </w:style>
  <w:style w:type="paragraph" w:customStyle="1" w:styleId="Heading6">
    <w:name w:val="Heading 6"/>
    <w:basedOn w:val="a"/>
    <w:next w:val="a"/>
    <w:link w:val="Heading6"/>
    <w:uiPriority w:val="9"/>
    <w:semiHidden/>
    <w:unhideWhenUsed/>
    <w:qFormat/>
    <w:rsid w:val="0080455D"/>
    <w:pPr>
      <w:keepNext/>
      <w:keepLines/>
      <w:numPr>
        <w:ilvl w:val="5"/>
        <w:numId w:val="1"/>
      </w:numPr>
      <w:spacing w:before="40" w:after="0" w:line="240" w:lineRule="auto"/>
      <w:outlineLvl w:val="5"/>
    </w:pPr>
    <w:rPr>
      <w:rFonts w:ascii="Cambria" w:eastAsia="Times New Roman" w:hAnsi="Cambria"/>
      <w:color w:val="243F60"/>
      <w:sz w:val="24"/>
      <w:szCs w:val="24"/>
      <w:lang w:eastAsia="ru-RU"/>
    </w:rPr>
  </w:style>
  <w:style w:type="paragraph" w:customStyle="1" w:styleId="Heading7">
    <w:name w:val="Heading 7"/>
    <w:basedOn w:val="a"/>
    <w:next w:val="a"/>
    <w:link w:val="Heading7"/>
    <w:uiPriority w:val="9"/>
    <w:semiHidden/>
    <w:unhideWhenUsed/>
    <w:qFormat/>
    <w:rsid w:val="0080455D"/>
    <w:pPr>
      <w:keepNext/>
      <w:keepLines/>
      <w:numPr>
        <w:ilvl w:val="6"/>
        <w:numId w:val="1"/>
      </w:numPr>
      <w:spacing w:before="40" w:after="0" w:line="240" w:lineRule="auto"/>
      <w:outlineLvl w:val="6"/>
    </w:pPr>
    <w:rPr>
      <w:rFonts w:ascii="Cambria" w:eastAsia="Times New Roman" w:hAnsi="Cambria"/>
      <w:i/>
      <w:iCs/>
      <w:color w:val="243F60"/>
      <w:sz w:val="24"/>
      <w:szCs w:val="24"/>
      <w:lang w:eastAsia="ru-RU"/>
    </w:rPr>
  </w:style>
  <w:style w:type="paragraph" w:customStyle="1" w:styleId="Heading8">
    <w:name w:val="Heading 8"/>
    <w:basedOn w:val="a"/>
    <w:next w:val="a"/>
    <w:link w:val="Heading8"/>
    <w:uiPriority w:val="9"/>
    <w:semiHidden/>
    <w:unhideWhenUsed/>
    <w:qFormat/>
    <w:rsid w:val="0080455D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="Cambria" w:eastAsia="Times New Roman" w:hAnsi="Cambria"/>
      <w:color w:val="272727"/>
      <w:sz w:val="21"/>
      <w:szCs w:val="21"/>
      <w:lang w:eastAsia="ru-RU"/>
    </w:rPr>
  </w:style>
  <w:style w:type="paragraph" w:customStyle="1" w:styleId="Heading9">
    <w:name w:val="Heading 9"/>
    <w:basedOn w:val="a"/>
    <w:next w:val="a"/>
    <w:link w:val="Heading9"/>
    <w:uiPriority w:val="9"/>
    <w:semiHidden/>
    <w:unhideWhenUsed/>
    <w:qFormat/>
    <w:rsid w:val="0080455D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="Cambria" w:eastAsia="Times New Roman" w:hAnsi="Cambria"/>
      <w:i/>
      <w:iCs/>
      <w:color w:val="272727"/>
      <w:sz w:val="21"/>
      <w:szCs w:val="21"/>
      <w:lang w:eastAsia="ru-RU"/>
    </w:rPr>
  </w:style>
  <w:style w:type="character" w:customStyle="1" w:styleId="2">
    <w:name w:val="Заголовок 2 Знак"/>
    <w:basedOn w:val="a0"/>
    <w:uiPriority w:val="9"/>
    <w:qFormat/>
    <w:rsid w:val="009101B7"/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character" w:customStyle="1" w:styleId="3">
    <w:name w:val="Заголовок 3 Знак"/>
    <w:basedOn w:val="a0"/>
    <w:uiPriority w:val="9"/>
    <w:qFormat/>
    <w:rsid w:val="0080455D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">
    <w:name w:val="Заголовок 4 Знак"/>
    <w:basedOn w:val="a0"/>
    <w:uiPriority w:val="9"/>
    <w:semiHidden/>
    <w:qFormat/>
    <w:rsid w:val="0080455D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customStyle="1" w:styleId="5">
    <w:name w:val="Заголовок 5 Знак"/>
    <w:basedOn w:val="a0"/>
    <w:uiPriority w:val="9"/>
    <w:semiHidden/>
    <w:qFormat/>
    <w:rsid w:val="0080455D"/>
    <w:rPr>
      <w:rFonts w:ascii="Cambria" w:eastAsia="Times New Roman" w:hAnsi="Cambria" w:cs="Times New Roman"/>
      <w:color w:val="365F91"/>
      <w:sz w:val="24"/>
      <w:szCs w:val="24"/>
      <w:lang w:eastAsia="ru-RU"/>
    </w:rPr>
  </w:style>
  <w:style w:type="character" w:customStyle="1" w:styleId="6">
    <w:name w:val="Заголовок 6 Знак"/>
    <w:basedOn w:val="a0"/>
    <w:uiPriority w:val="9"/>
    <w:semiHidden/>
    <w:qFormat/>
    <w:rsid w:val="0080455D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7">
    <w:name w:val="Заголовок 7 Знак"/>
    <w:basedOn w:val="a0"/>
    <w:uiPriority w:val="9"/>
    <w:semiHidden/>
    <w:qFormat/>
    <w:rsid w:val="0080455D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8">
    <w:name w:val="Заголовок 8 Знак"/>
    <w:basedOn w:val="a0"/>
    <w:uiPriority w:val="9"/>
    <w:semiHidden/>
    <w:qFormat/>
    <w:rsid w:val="0080455D"/>
    <w:rPr>
      <w:rFonts w:ascii="Cambria" w:eastAsia="Times New Roman" w:hAnsi="Cambria" w:cs="Times New Roman"/>
      <w:color w:val="272727"/>
      <w:sz w:val="21"/>
      <w:szCs w:val="21"/>
      <w:lang w:eastAsia="ru-RU"/>
    </w:rPr>
  </w:style>
  <w:style w:type="character" w:customStyle="1" w:styleId="9">
    <w:name w:val="Заголовок 9 Знак"/>
    <w:basedOn w:val="a0"/>
    <w:uiPriority w:val="9"/>
    <w:semiHidden/>
    <w:qFormat/>
    <w:rsid w:val="0080455D"/>
    <w:rPr>
      <w:rFonts w:ascii="Cambria" w:eastAsia="Times New Roman" w:hAnsi="Cambria" w:cs="Times New Roman"/>
      <w:i/>
      <w:iCs/>
      <w:color w:val="272727"/>
      <w:sz w:val="21"/>
      <w:szCs w:val="21"/>
      <w:lang w:eastAsia="ru-RU"/>
    </w:rPr>
  </w:style>
  <w:style w:type="character" w:customStyle="1" w:styleId="a3">
    <w:name w:val="Абзац Знак"/>
    <w:qFormat/>
    <w:rsid w:val="00244379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Заголовок 1 Знак"/>
    <w:basedOn w:val="a0"/>
    <w:qFormat/>
    <w:rsid w:val="00FC61A7"/>
    <w:rPr>
      <w:rFonts w:ascii="Times New Roman" w:eastAsia="Times New Roman" w:hAnsi="Times New Roman" w:cs="Times New Roman"/>
      <w:b/>
      <w:bCs/>
      <w:caps/>
      <w:kern w:val="2"/>
      <w:sz w:val="28"/>
      <w:szCs w:val="28"/>
    </w:rPr>
  </w:style>
  <w:style w:type="character" w:customStyle="1" w:styleId="a4">
    <w:name w:val="Нижний колонтитул Знак"/>
    <w:basedOn w:val="a0"/>
    <w:uiPriority w:val="99"/>
    <w:qFormat/>
    <w:rsid w:val="00733A7D"/>
  </w:style>
  <w:style w:type="character" w:customStyle="1" w:styleId="-">
    <w:name w:val="Интернет-ссылка"/>
    <w:uiPriority w:val="99"/>
    <w:unhideWhenUsed/>
    <w:rsid w:val="006C3D25"/>
    <w:rPr>
      <w:color w:val="0000FF"/>
      <w:u w:val="single"/>
    </w:rPr>
  </w:style>
  <w:style w:type="character" w:customStyle="1" w:styleId="a5">
    <w:name w:val="Верхний колонтитул Знак"/>
    <w:basedOn w:val="a0"/>
    <w:uiPriority w:val="99"/>
    <w:qFormat/>
    <w:rsid w:val="006C3D25"/>
  </w:style>
  <w:style w:type="character" w:styleId="a6">
    <w:name w:val="annotation reference"/>
    <w:qFormat/>
    <w:rsid w:val="00725FAC"/>
    <w:rPr>
      <w:sz w:val="16"/>
      <w:szCs w:val="16"/>
    </w:rPr>
  </w:style>
  <w:style w:type="character" w:customStyle="1" w:styleId="a7">
    <w:name w:val="Текст примечания Знак"/>
    <w:basedOn w:val="a0"/>
    <w:uiPriority w:val="99"/>
    <w:semiHidden/>
    <w:qFormat/>
    <w:rsid w:val="008A6FCA"/>
    <w:rPr>
      <w:sz w:val="20"/>
      <w:szCs w:val="20"/>
    </w:rPr>
  </w:style>
  <w:style w:type="character" w:customStyle="1" w:styleId="a8">
    <w:name w:val="Тема примечания Знак"/>
    <w:basedOn w:val="a7"/>
    <w:uiPriority w:val="99"/>
    <w:semiHidden/>
    <w:qFormat/>
    <w:rsid w:val="008A6FCA"/>
    <w:rPr>
      <w:b/>
      <w:bCs/>
      <w:sz w:val="20"/>
      <w:szCs w:val="20"/>
    </w:rPr>
  </w:style>
  <w:style w:type="character" w:customStyle="1" w:styleId="a9">
    <w:name w:val="Текст выноски Знак"/>
    <w:basedOn w:val="a0"/>
    <w:uiPriority w:val="99"/>
    <w:semiHidden/>
    <w:qFormat/>
    <w:rsid w:val="008A6FCA"/>
    <w:rPr>
      <w:rFonts w:ascii="Tahoma" w:hAnsi="Tahoma" w:cs="Tahoma"/>
      <w:sz w:val="16"/>
      <w:szCs w:val="16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E544C3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qFormat/>
    <w:rsid w:val="00FF2850"/>
    <w:rPr>
      <w:color w:val="605E5C"/>
      <w:shd w:val="clear" w:color="auto" w:fill="E1DFDD"/>
    </w:rPr>
  </w:style>
  <w:style w:type="character" w:customStyle="1" w:styleId="aa">
    <w:name w:val="Ссылка указателя"/>
    <w:qFormat/>
    <w:rsid w:val="00222191"/>
  </w:style>
  <w:style w:type="character" w:customStyle="1" w:styleId="WW-">
    <w:name w:val="WW-Символ концевой сноски"/>
    <w:qFormat/>
    <w:rsid w:val="00725FAC"/>
  </w:style>
  <w:style w:type="character" w:customStyle="1" w:styleId="ab">
    <w:name w:val="Символ концевой сноски"/>
    <w:qFormat/>
    <w:rsid w:val="00725FAC"/>
    <w:rPr>
      <w:vertAlign w:val="superscript"/>
    </w:rPr>
  </w:style>
  <w:style w:type="character" w:customStyle="1" w:styleId="ac">
    <w:name w:val="Привязка сноски"/>
    <w:rsid w:val="00725FAC"/>
    <w:rPr>
      <w:vertAlign w:val="superscript"/>
    </w:rPr>
  </w:style>
  <w:style w:type="character" w:customStyle="1" w:styleId="ad">
    <w:name w:val="Список Знак"/>
    <w:qFormat/>
    <w:rsid w:val="00725FAC"/>
    <w:rPr>
      <w:sz w:val="24"/>
      <w:szCs w:val="24"/>
      <w:lang w:val="ru-RU"/>
    </w:rPr>
  </w:style>
  <w:style w:type="character" w:customStyle="1" w:styleId="ae">
    <w:name w:val="Гипертекстовая ссылка"/>
    <w:qFormat/>
    <w:rsid w:val="00725FAC"/>
    <w:rPr>
      <w:rFonts w:cs="Times New Roman"/>
      <w:b w:val="0"/>
      <w:color w:val="106BBE"/>
    </w:rPr>
  </w:style>
  <w:style w:type="character" w:customStyle="1" w:styleId="blk">
    <w:name w:val="blk"/>
    <w:qFormat/>
    <w:rsid w:val="00725FAC"/>
  </w:style>
  <w:style w:type="character" w:customStyle="1" w:styleId="af">
    <w:name w:val="Основной текст с отступом Знак"/>
    <w:qFormat/>
    <w:rsid w:val="00725FAC"/>
    <w:rPr>
      <w:rFonts w:ascii="Arial" w:hAnsi="Arial" w:cs="Arial"/>
    </w:rPr>
  </w:style>
  <w:style w:type="character" w:customStyle="1" w:styleId="apple-converted-space">
    <w:name w:val="apple-converted-space"/>
    <w:qFormat/>
    <w:rsid w:val="00725FAC"/>
  </w:style>
  <w:style w:type="character" w:customStyle="1" w:styleId="apple-style-span">
    <w:name w:val="apple-style-span"/>
    <w:qFormat/>
    <w:rsid w:val="00725FAC"/>
  </w:style>
  <w:style w:type="character" w:customStyle="1" w:styleId="af0">
    <w:name w:val="Подзаголовок Знак"/>
    <w:qFormat/>
    <w:rsid w:val="00725FAC"/>
    <w:rPr>
      <w:sz w:val="24"/>
    </w:rPr>
  </w:style>
  <w:style w:type="character" w:customStyle="1" w:styleId="af1">
    <w:name w:val="Название Знак"/>
    <w:qFormat/>
    <w:rsid w:val="00725FAC"/>
    <w:rPr>
      <w:b/>
      <w:sz w:val="24"/>
    </w:rPr>
  </w:style>
  <w:style w:type="character" w:customStyle="1" w:styleId="21">
    <w:name w:val="Основной текст с отступом 2 Знак"/>
    <w:qFormat/>
    <w:rsid w:val="00725FAC"/>
    <w:rPr>
      <w:rFonts w:ascii="Arial" w:hAnsi="Arial" w:cs="Arial"/>
    </w:rPr>
  </w:style>
  <w:style w:type="character" w:customStyle="1" w:styleId="af2">
    <w:name w:val="Текст сноски Знак"/>
    <w:qFormat/>
    <w:rsid w:val="00725FAC"/>
    <w:rPr>
      <w:sz w:val="16"/>
      <w:szCs w:val="16"/>
    </w:rPr>
  </w:style>
  <w:style w:type="character" w:customStyle="1" w:styleId="af3">
    <w:name w:val="Символ сноски"/>
    <w:qFormat/>
    <w:rsid w:val="00725FAC"/>
    <w:rPr>
      <w:rFonts w:cs="Times New Roman"/>
      <w:vertAlign w:val="superscript"/>
    </w:rPr>
  </w:style>
  <w:style w:type="character" w:customStyle="1" w:styleId="af4">
    <w:name w:val="Основной текст Знак"/>
    <w:qFormat/>
    <w:rsid w:val="00725FAC"/>
    <w:rPr>
      <w:b/>
      <w:sz w:val="26"/>
    </w:rPr>
  </w:style>
  <w:style w:type="character" w:styleId="af5">
    <w:name w:val="page number"/>
    <w:basedOn w:val="a0"/>
    <w:rsid w:val="00725FAC"/>
  </w:style>
  <w:style w:type="character" w:customStyle="1" w:styleId="WW8NumSt1z0">
    <w:name w:val="WW8NumSt1z0"/>
    <w:qFormat/>
    <w:rsid w:val="00725FAC"/>
    <w:rPr>
      <w:rFonts w:ascii="Arial" w:hAnsi="Arial" w:cs="Arial"/>
    </w:rPr>
  </w:style>
  <w:style w:type="character" w:customStyle="1" w:styleId="WW8Num39z8">
    <w:name w:val="WW8Num39z8"/>
    <w:qFormat/>
    <w:rsid w:val="00725FAC"/>
  </w:style>
  <w:style w:type="character" w:customStyle="1" w:styleId="WW8Num39z7">
    <w:name w:val="WW8Num39z7"/>
    <w:qFormat/>
    <w:rsid w:val="00725FAC"/>
  </w:style>
  <w:style w:type="character" w:customStyle="1" w:styleId="WW8Num39z6">
    <w:name w:val="WW8Num39z6"/>
    <w:qFormat/>
    <w:rsid w:val="00725FAC"/>
  </w:style>
  <w:style w:type="character" w:customStyle="1" w:styleId="WW8Num39z5">
    <w:name w:val="WW8Num39z5"/>
    <w:qFormat/>
    <w:rsid w:val="00725FAC"/>
  </w:style>
  <w:style w:type="character" w:customStyle="1" w:styleId="WW8Num39z4">
    <w:name w:val="WW8Num39z4"/>
    <w:qFormat/>
    <w:rsid w:val="00725FAC"/>
  </w:style>
  <w:style w:type="character" w:customStyle="1" w:styleId="WW8Num39z3">
    <w:name w:val="WW8Num39z3"/>
    <w:qFormat/>
    <w:rsid w:val="00725FAC"/>
  </w:style>
  <w:style w:type="character" w:customStyle="1" w:styleId="WW8Num39z2">
    <w:name w:val="WW8Num39z2"/>
    <w:qFormat/>
    <w:rsid w:val="00725FAC"/>
  </w:style>
  <w:style w:type="character" w:customStyle="1" w:styleId="WW8Num39z1">
    <w:name w:val="WW8Num39z1"/>
    <w:qFormat/>
    <w:rsid w:val="00725FAC"/>
  </w:style>
  <w:style w:type="character" w:customStyle="1" w:styleId="WW8Num39z0">
    <w:name w:val="WW8Num39z0"/>
    <w:qFormat/>
    <w:rsid w:val="00725FAC"/>
  </w:style>
  <w:style w:type="character" w:customStyle="1" w:styleId="WW8Num38z8">
    <w:name w:val="WW8Num38z8"/>
    <w:qFormat/>
    <w:rsid w:val="00725FAC"/>
  </w:style>
  <w:style w:type="character" w:customStyle="1" w:styleId="WW8Num38z7">
    <w:name w:val="WW8Num38z7"/>
    <w:qFormat/>
    <w:rsid w:val="00725FAC"/>
  </w:style>
  <w:style w:type="character" w:customStyle="1" w:styleId="WW8Num38z6">
    <w:name w:val="WW8Num38z6"/>
    <w:qFormat/>
    <w:rsid w:val="00725FAC"/>
  </w:style>
  <w:style w:type="character" w:customStyle="1" w:styleId="WW8Num38z5">
    <w:name w:val="WW8Num38z5"/>
    <w:qFormat/>
    <w:rsid w:val="00725FAC"/>
  </w:style>
  <w:style w:type="character" w:customStyle="1" w:styleId="WW8Num38z4">
    <w:name w:val="WW8Num38z4"/>
    <w:qFormat/>
    <w:rsid w:val="00725FAC"/>
  </w:style>
  <w:style w:type="character" w:customStyle="1" w:styleId="WW8Num38z3">
    <w:name w:val="WW8Num38z3"/>
    <w:qFormat/>
    <w:rsid w:val="00725FAC"/>
  </w:style>
  <w:style w:type="character" w:customStyle="1" w:styleId="WW8Num38z2">
    <w:name w:val="WW8Num38z2"/>
    <w:qFormat/>
    <w:rsid w:val="00725FAC"/>
  </w:style>
  <w:style w:type="character" w:customStyle="1" w:styleId="WW8Num38z1">
    <w:name w:val="WW8Num38z1"/>
    <w:qFormat/>
    <w:rsid w:val="00725FAC"/>
  </w:style>
  <w:style w:type="character" w:customStyle="1" w:styleId="WW8Num38z0">
    <w:name w:val="WW8Num38z0"/>
    <w:qFormat/>
    <w:rsid w:val="00725FAC"/>
  </w:style>
  <w:style w:type="character" w:customStyle="1" w:styleId="WW8Num37z8">
    <w:name w:val="WW8Num37z8"/>
    <w:qFormat/>
    <w:rsid w:val="00725FAC"/>
  </w:style>
  <w:style w:type="character" w:customStyle="1" w:styleId="WW8Num37z7">
    <w:name w:val="WW8Num37z7"/>
    <w:qFormat/>
    <w:rsid w:val="00725FAC"/>
  </w:style>
  <w:style w:type="character" w:customStyle="1" w:styleId="WW8Num37z6">
    <w:name w:val="WW8Num37z6"/>
    <w:qFormat/>
    <w:rsid w:val="00725FAC"/>
  </w:style>
  <w:style w:type="character" w:customStyle="1" w:styleId="WW8Num37z5">
    <w:name w:val="WW8Num37z5"/>
    <w:qFormat/>
    <w:rsid w:val="00725FAC"/>
  </w:style>
  <w:style w:type="character" w:customStyle="1" w:styleId="WW8Num37z4">
    <w:name w:val="WW8Num37z4"/>
    <w:qFormat/>
    <w:rsid w:val="00725FAC"/>
  </w:style>
  <w:style w:type="character" w:customStyle="1" w:styleId="WW8Num37z3">
    <w:name w:val="WW8Num37z3"/>
    <w:qFormat/>
    <w:rsid w:val="00725FAC"/>
  </w:style>
  <w:style w:type="character" w:customStyle="1" w:styleId="WW8Num37z2">
    <w:name w:val="WW8Num37z2"/>
    <w:qFormat/>
    <w:rsid w:val="00725FAC"/>
  </w:style>
  <w:style w:type="character" w:customStyle="1" w:styleId="WW8Num37z1">
    <w:name w:val="WW8Num37z1"/>
    <w:qFormat/>
    <w:rsid w:val="00725FAC"/>
  </w:style>
  <w:style w:type="character" w:customStyle="1" w:styleId="WW8Num37z0">
    <w:name w:val="WW8Num37z0"/>
    <w:qFormat/>
    <w:rsid w:val="00725FAC"/>
  </w:style>
  <w:style w:type="character" w:customStyle="1" w:styleId="WW8Num36z0">
    <w:name w:val="WW8Num36z0"/>
    <w:qFormat/>
    <w:rsid w:val="00725FAC"/>
    <w:rPr>
      <w:rFonts w:ascii="Arial" w:hAnsi="Arial" w:cs="Arial"/>
    </w:rPr>
  </w:style>
  <w:style w:type="character" w:customStyle="1" w:styleId="WW8Num35z3">
    <w:name w:val="WW8Num35z3"/>
    <w:qFormat/>
    <w:rsid w:val="00725FAC"/>
    <w:rPr>
      <w:rFonts w:ascii="Symbol" w:hAnsi="Symbol" w:cs="Symbol"/>
    </w:rPr>
  </w:style>
  <w:style w:type="character" w:customStyle="1" w:styleId="WW8Num35z2">
    <w:name w:val="WW8Num35z2"/>
    <w:qFormat/>
    <w:rsid w:val="00725FAC"/>
    <w:rPr>
      <w:rFonts w:ascii="Wingdings" w:hAnsi="Wingdings" w:cs="Wingdings"/>
    </w:rPr>
  </w:style>
  <w:style w:type="character" w:customStyle="1" w:styleId="WW8Num35z1">
    <w:name w:val="WW8Num35z1"/>
    <w:qFormat/>
    <w:rsid w:val="00725FAC"/>
    <w:rPr>
      <w:rFonts w:ascii="Courier New" w:hAnsi="Courier New" w:cs="Courier New"/>
    </w:rPr>
  </w:style>
  <w:style w:type="character" w:customStyle="1" w:styleId="WW8Num35z0">
    <w:name w:val="WW8Num35z0"/>
    <w:qFormat/>
    <w:rsid w:val="00725FAC"/>
    <w:rPr>
      <w:rFonts w:ascii="Symbol" w:eastAsia="Times New Roman" w:hAnsi="Symbol" w:cs="Arial"/>
    </w:rPr>
  </w:style>
  <w:style w:type="character" w:customStyle="1" w:styleId="WW8Num34z0">
    <w:name w:val="WW8Num34z0"/>
    <w:qFormat/>
    <w:rsid w:val="00725FAC"/>
  </w:style>
  <w:style w:type="character" w:customStyle="1" w:styleId="WW8Num33z0">
    <w:name w:val="WW8Num33z0"/>
    <w:qFormat/>
    <w:rsid w:val="00725FAC"/>
    <w:rPr>
      <w:rFonts w:ascii="Arial" w:hAnsi="Arial" w:cs="Arial"/>
    </w:rPr>
  </w:style>
  <w:style w:type="character" w:customStyle="1" w:styleId="WW8Num32z0">
    <w:name w:val="WW8Num32z0"/>
    <w:qFormat/>
    <w:rsid w:val="00725FAC"/>
    <w:rPr>
      <w:rFonts w:ascii="Arial" w:hAnsi="Arial" w:cs="Arial"/>
    </w:rPr>
  </w:style>
  <w:style w:type="character" w:customStyle="1" w:styleId="WW8Num31z0">
    <w:name w:val="WW8Num31z0"/>
    <w:qFormat/>
    <w:rsid w:val="00725FAC"/>
  </w:style>
  <w:style w:type="character" w:customStyle="1" w:styleId="WW8Num30z2">
    <w:name w:val="WW8Num30z2"/>
    <w:qFormat/>
    <w:rsid w:val="00725FAC"/>
    <w:rPr>
      <w:rFonts w:ascii="Symbol" w:hAnsi="Symbol" w:cs="Symbol"/>
    </w:rPr>
  </w:style>
  <w:style w:type="character" w:customStyle="1" w:styleId="WW8Num30z0">
    <w:name w:val="WW8Num30z0"/>
    <w:qFormat/>
    <w:rsid w:val="00725FAC"/>
    <w:rPr>
      <w:rFonts w:ascii="Times New Roman" w:hAnsi="Times New Roman" w:cs="Times New Roman"/>
    </w:rPr>
  </w:style>
  <w:style w:type="character" w:customStyle="1" w:styleId="WW8Num29z3">
    <w:name w:val="WW8Num29z3"/>
    <w:qFormat/>
    <w:rsid w:val="00725FAC"/>
    <w:rPr>
      <w:rFonts w:ascii="Symbol" w:hAnsi="Symbol" w:cs="Symbol"/>
    </w:rPr>
  </w:style>
  <w:style w:type="character" w:customStyle="1" w:styleId="WW8Num29z2">
    <w:name w:val="WW8Num29z2"/>
    <w:qFormat/>
    <w:rsid w:val="00725FAC"/>
    <w:rPr>
      <w:rFonts w:ascii="Wingdings" w:hAnsi="Wingdings" w:cs="Wingdings"/>
    </w:rPr>
  </w:style>
  <w:style w:type="character" w:customStyle="1" w:styleId="WW8Num29z1">
    <w:name w:val="WW8Num29z1"/>
    <w:qFormat/>
    <w:rsid w:val="00725FAC"/>
    <w:rPr>
      <w:rFonts w:ascii="Courier New" w:hAnsi="Courier New" w:cs="Courier New"/>
    </w:rPr>
  </w:style>
  <w:style w:type="character" w:customStyle="1" w:styleId="WW8Num29z0">
    <w:name w:val="WW8Num29z0"/>
    <w:qFormat/>
    <w:rsid w:val="00725FAC"/>
    <w:rPr>
      <w:rFonts w:ascii="Symbol" w:eastAsia="Times New Roman" w:hAnsi="Symbol" w:cs="Arial"/>
    </w:rPr>
  </w:style>
  <w:style w:type="character" w:customStyle="1" w:styleId="WW8Num28z0">
    <w:name w:val="WW8Num28z0"/>
    <w:qFormat/>
    <w:rsid w:val="00725FAC"/>
  </w:style>
  <w:style w:type="character" w:customStyle="1" w:styleId="WW8Num27z0">
    <w:name w:val="WW8Num27z0"/>
    <w:qFormat/>
    <w:rsid w:val="00725FAC"/>
  </w:style>
  <w:style w:type="character" w:customStyle="1" w:styleId="WW8Num26z3">
    <w:name w:val="WW8Num26z3"/>
    <w:qFormat/>
    <w:rsid w:val="00725FAC"/>
    <w:rPr>
      <w:rFonts w:ascii="Symbol" w:hAnsi="Symbol" w:cs="Symbol"/>
    </w:rPr>
  </w:style>
  <w:style w:type="character" w:customStyle="1" w:styleId="WW8Num26z2">
    <w:name w:val="WW8Num26z2"/>
    <w:qFormat/>
    <w:rsid w:val="00725FAC"/>
    <w:rPr>
      <w:rFonts w:ascii="Wingdings" w:hAnsi="Wingdings" w:cs="Wingdings"/>
    </w:rPr>
  </w:style>
  <w:style w:type="character" w:customStyle="1" w:styleId="WW8Num26z1">
    <w:name w:val="WW8Num26z1"/>
    <w:qFormat/>
    <w:rsid w:val="00725FAC"/>
    <w:rPr>
      <w:rFonts w:ascii="Courier New" w:hAnsi="Courier New" w:cs="Courier New"/>
    </w:rPr>
  </w:style>
  <w:style w:type="character" w:customStyle="1" w:styleId="WW8Num26z0">
    <w:name w:val="WW8Num26z0"/>
    <w:qFormat/>
    <w:rsid w:val="00725FAC"/>
    <w:rPr>
      <w:rFonts w:ascii="Symbol" w:eastAsia="Times New Roman" w:hAnsi="Symbol" w:cs="Arial"/>
    </w:rPr>
  </w:style>
  <w:style w:type="character" w:customStyle="1" w:styleId="WW8Num25z1">
    <w:name w:val="WW8Num25z1"/>
    <w:qFormat/>
    <w:rsid w:val="00725FAC"/>
    <w:rPr>
      <w:u w:val="single"/>
    </w:rPr>
  </w:style>
  <w:style w:type="character" w:customStyle="1" w:styleId="WW8Num25z0">
    <w:name w:val="WW8Num25z0"/>
    <w:qFormat/>
    <w:rsid w:val="00725FAC"/>
  </w:style>
  <w:style w:type="character" w:customStyle="1" w:styleId="WW8Num24z0">
    <w:name w:val="WW8Num24z0"/>
    <w:qFormat/>
    <w:rsid w:val="00725FAC"/>
    <w:rPr>
      <w:rFonts w:ascii="Arial" w:hAnsi="Arial" w:cs="Arial"/>
    </w:rPr>
  </w:style>
  <w:style w:type="character" w:customStyle="1" w:styleId="WW8Num23z0">
    <w:name w:val="WW8Num23z0"/>
    <w:qFormat/>
    <w:rsid w:val="00725FAC"/>
    <w:rPr>
      <w:rFonts w:ascii="Arial" w:hAnsi="Arial" w:cs="Arial"/>
    </w:rPr>
  </w:style>
  <w:style w:type="character" w:customStyle="1" w:styleId="WW8Num22z0">
    <w:name w:val="WW8Num22z0"/>
    <w:qFormat/>
    <w:rsid w:val="00725FAC"/>
  </w:style>
  <w:style w:type="character" w:customStyle="1" w:styleId="WW8Num21z3">
    <w:name w:val="WW8Num21z3"/>
    <w:qFormat/>
    <w:rsid w:val="00725FAC"/>
    <w:rPr>
      <w:rFonts w:ascii="Symbol" w:hAnsi="Symbol" w:cs="Symbol"/>
    </w:rPr>
  </w:style>
  <w:style w:type="character" w:customStyle="1" w:styleId="WW8Num21z2">
    <w:name w:val="WW8Num21z2"/>
    <w:qFormat/>
    <w:rsid w:val="00725FAC"/>
    <w:rPr>
      <w:rFonts w:ascii="Wingdings" w:hAnsi="Wingdings" w:cs="Wingdings"/>
    </w:rPr>
  </w:style>
  <w:style w:type="character" w:customStyle="1" w:styleId="WW8Num21z1">
    <w:name w:val="WW8Num21z1"/>
    <w:qFormat/>
    <w:rsid w:val="00725FAC"/>
    <w:rPr>
      <w:rFonts w:ascii="Courier New" w:hAnsi="Courier New" w:cs="Courier New"/>
    </w:rPr>
  </w:style>
  <w:style w:type="character" w:customStyle="1" w:styleId="WW8Num21z0">
    <w:name w:val="WW8Num21z0"/>
    <w:qFormat/>
    <w:rsid w:val="00725FAC"/>
    <w:rPr>
      <w:rFonts w:ascii="Times New Roman" w:eastAsia="Times New Roman" w:hAnsi="Times New Roman" w:cs="Times New Roman"/>
    </w:rPr>
  </w:style>
  <w:style w:type="character" w:customStyle="1" w:styleId="WW8Num20z8">
    <w:name w:val="WW8Num20z8"/>
    <w:qFormat/>
    <w:rsid w:val="00725FAC"/>
  </w:style>
  <w:style w:type="character" w:customStyle="1" w:styleId="WW8Num20z7">
    <w:name w:val="WW8Num20z7"/>
    <w:qFormat/>
    <w:rsid w:val="00725FAC"/>
  </w:style>
  <w:style w:type="character" w:customStyle="1" w:styleId="WW8Num20z6">
    <w:name w:val="WW8Num20z6"/>
    <w:qFormat/>
    <w:rsid w:val="00725FAC"/>
  </w:style>
  <w:style w:type="character" w:customStyle="1" w:styleId="WW8Num20z5">
    <w:name w:val="WW8Num20z5"/>
    <w:qFormat/>
    <w:rsid w:val="00725FAC"/>
  </w:style>
  <w:style w:type="character" w:customStyle="1" w:styleId="WW8Num20z4">
    <w:name w:val="WW8Num20z4"/>
    <w:qFormat/>
    <w:rsid w:val="00725FAC"/>
  </w:style>
  <w:style w:type="character" w:customStyle="1" w:styleId="WW8Num20z3">
    <w:name w:val="WW8Num20z3"/>
    <w:qFormat/>
    <w:rsid w:val="00725FAC"/>
  </w:style>
  <w:style w:type="character" w:customStyle="1" w:styleId="WW8Num20z2">
    <w:name w:val="WW8Num20z2"/>
    <w:qFormat/>
    <w:rsid w:val="00725FAC"/>
  </w:style>
  <w:style w:type="character" w:customStyle="1" w:styleId="WW8Num20z1">
    <w:name w:val="WW8Num20z1"/>
    <w:qFormat/>
    <w:rsid w:val="00725FAC"/>
  </w:style>
  <w:style w:type="character" w:customStyle="1" w:styleId="WW8Num20z0">
    <w:name w:val="WW8Num20z0"/>
    <w:qFormat/>
    <w:rsid w:val="00725FAC"/>
  </w:style>
  <w:style w:type="character" w:customStyle="1" w:styleId="WW8Num19z0">
    <w:name w:val="WW8Num19z0"/>
    <w:qFormat/>
    <w:rsid w:val="00725FAC"/>
    <w:rPr>
      <w:rFonts w:ascii="Arial" w:hAnsi="Arial" w:cs="Arial"/>
    </w:rPr>
  </w:style>
  <w:style w:type="character" w:customStyle="1" w:styleId="WW8Num18z8">
    <w:name w:val="WW8Num18z8"/>
    <w:qFormat/>
    <w:rsid w:val="00725FAC"/>
  </w:style>
  <w:style w:type="character" w:customStyle="1" w:styleId="WW8Num18z7">
    <w:name w:val="WW8Num18z7"/>
    <w:qFormat/>
    <w:rsid w:val="00725FAC"/>
  </w:style>
  <w:style w:type="character" w:customStyle="1" w:styleId="WW8Num18z6">
    <w:name w:val="WW8Num18z6"/>
    <w:qFormat/>
    <w:rsid w:val="00725FAC"/>
  </w:style>
  <w:style w:type="character" w:customStyle="1" w:styleId="WW8Num18z5">
    <w:name w:val="WW8Num18z5"/>
    <w:qFormat/>
    <w:rsid w:val="00725FAC"/>
  </w:style>
  <w:style w:type="character" w:customStyle="1" w:styleId="WW8Num18z4">
    <w:name w:val="WW8Num18z4"/>
    <w:qFormat/>
    <w:rsid w:val="00725FAC"/>
  </w:style>
  <w:style w:type="character" w:customStyle="1" w:styleId="WW8Num18z3">
    <w:name w:val="WW8Num18z3"/>
    <w:qFormat/>
    <w:rsid w:val="00725FAC"/>
  </w:style>
  <w:style w:type="character" w:customStyle="1" w:styleId="WW8Num18z2">
    <w:name w:val="WW8Num18z2"/>
    <w:qFormat/>
    <w:rsid w:val="00725FAC"/>
  </w:style>
  <w:style w:type="character" w:customStyle="1" w:styleId="WW8Num18z1">
    <w:name w:val="WW8Num18z1"/>
    <w:qFormat/>
    <w:rsid w:val="00725FAC"/>
  </w:style>
  <w:style w:type="character" w:customStyle="1" w:styleId="WW8Num18z0">
    <w:name w:val="WW8Num18z0"/>
    <w:qFormat/>
    <w:rsid w:val="00725FAC"/>
    <w:rPr>
      <w:rFonts w:cs="Times New Roman"/>
      <w:b/>
    </w:rPr>
  </w:style>
  <w:style w:type="character" w:customStyle="1" w:styleId="WW8Num17z8">
    <w:name w:val="WW8Num17z8"/>
    <w:qFormat/>
    <w:rsid w:val="00725FAC"/>
  </w:style>
  <w:style w:type="character" w:customStyle="1" w:styleId="WW8Num17z7">
    <w:name w:val="WW8Num17z7"/>
    <w:qFormat/>
    <w:rsid w:val="00725FAC"/>
  </w:style>
  <w:style w:type="character" w:customStyle="1" w:styleId="WW8Num17z6">
    <w:name w:val="WW8Num17z6"/>
    <w:qFormat/>
    <w:rsid w:val="00725FAC"/>
  </w:style>
  <w:style w:type="character" w:customStyle="1" w:styleId="WW8Num17z5">
    <w:name w:val="WW8Num17z5"/>
    <w:qFormat/>
    <w:rsid w:val="00725FAC"/>
  </w:style>
  <w:style w:type="character" w:customStyle="1" w:styleId="WW8Num17z4">
    <w:name w:val="WW8Num17z4"/>
    <w:qFormat/>
    <w:rsid w:val="00725FAC"/>
  </w:style>
  <w:style w:type="character" w:customStyle="1" w:styleId="WW8Num17z3">
    <w:name w:val="WW8Num17z3"/>
    <w:qFormat/>
    <w:rsid w:val="00725FAC"/>
  </w:style>
  <w:style w:type="character" w:customStyle="1" w:styleId="WW8Num17z2">
    <w:name w:val="WW8Num17z2"/>
    <w:qFormat/>
    <w:rsid w:val="00725FAC"/>
  </w:style>
  <w:style w:type="character" w:customStyle="1" w:styleId="WW8Num17z1">
    <w:name w:val="WW8Num17z1"/>
    <w:qFormat/>
    <w:rsid w:val="00725FAC"/>
  </w:style>
  <w:style w:type="character" w:customStyle="1" w:styleId="WW8Num17z0">
    <w:name w:val="WW8Num17z0"/>
    <w:qFormat/>
    <w:rsid w:val="00725FAC"/>
  </w:style>
  <w:style w:type="character" w:customStyle="1" w:styleId="WW8Num16z3">
    <w:name w:val="WW8Num16z3"/>
    <w:qFormat/>
    <w:rsid w:val="00725FAC"/>
    <w:rPr>
      <w:rFonts w:ascii="Symbol" w:hAnsi="Symbol" w:cs="Symbol"/>
    </w:rPr>
  </w:style>
  <w:style w:type="character" w:customStyle="1" w:styleId="WW8Num16z2">
    <w:name w:val="WW8Num16z2"/>
    <w:qFormat/>
    <w:rsid w:val="00725FAC"/>
    <w:rPr>
      <w:rFonts w:ascii="Wingdings" w:hAnsi="Wingdings" w:cs="Wingdings"/>
    </w:rPr>
  </w:style>
  <w:style w:type="character" w:customStyle="1" w:styleId="WW8Num16z1">
    <w:name w:val="WW8Num16z1"/>
    <w:qFormat/>
    <w:rsid w:val="00725FAC"/>
    <w:rPr>
      <w:rFonts w:ascii="Courier New" w:hAnsi="Courier New" w:cs="Courier New"/>
    </w:rPr>
  </w:style>
  <w:style w:type="character" w:customStyle="1" w:styleId="WW8Num16z0">
    <w:name w:val="WW8Num16z0"/>
    <w:qFormat/>
    <w:rsid w:val="00725FAC"/>
    <w:rPr>
      <w:rFonts w:ascii="Symbol" w:eastAsia="Times New Roman" w:hAnsi="Symbol" w:cs="Arial"/>
    </w:rPr>
  </w:style>
  <w:style w:type="character" w:customStyle="1" w:styleId="WW8Num15z3">
    <w:name w:val="WW8Num15z3"/>
    <w:qFormat/>
    <w:rsid w:val="00725FAC"/>
    <w:rPr>
      <w:rFonts w:ascii="Symbol" w:hAnsi="Symbol" w:cs="Symbol"/>
    </w:rPr>
  </w:style>
  <w:style w:type="character" w:customStyle="1" w:styleId="WW8Num15z2">
    <w:name w:val="WW8Num15z2"/>
    <w:qFormat/>
    <w:rsid w:val="00725FAC"/>
    <w:rPr>
      <w:rFonts w:ascii="Wingdings" w:hAnsi="Wingdings" w:cs="Wingdings"/>
    </w:rPr>
  </w:style>
  <w:style w:type="character" w:customStyle="1" w:styleId="WW8Num15z1">
    <w:name w:val="WW8Num15z1"/>
    <w:qFormat/>
    <w:rsid w:val="00725FAC"/>
    <w:rPr>
      <w:rFonts w:ascii="Courier New" w:hAnsi="Courier New" w:cs="Courier New"/>
    </w:rPr>
  </w:style>
  <w:style w:type="character" w:customStyle="1" w:styleId="WW8Num15z0">
    <w:name w:val="WW8Num15z0"/>
    <w:qFormat/>
    <w:rsid w:val="00725FAC"/>
    <w:rPr>
      <w:rFonts w:ascii="Symbol" w:eastAsia="Times New Roman" w:hAnsi="Symbol" w:cs="Arial"/>
    </w:rPr>
  </w:style>
  <w:style w:type="character" w:customStyle="1" w:styleId="WW8Num14z0">
    <w:name w:val="WW8Num14z0"/>
    <w:qFormat/>
    <w:rsid w:val="00725FAC"/>
  </w:style>
  <w:style w:type="character" w:customStyle="1" w:styleId="WW8Num13z0">
    <w:name w:val="WW8Num13z0"/>
    <w:qFormat/>
    <w:rsid w:val="00725FAC"/>
    <w:rPr>
      <w:rFonts w:ascii="Arial" w:hAnsi="Arial" w:cs="Arial"/>
    </w:rPr>
  </w:style>
  <w:style w:type="character" w:customStyle="1" w:styleId="WW8Num12z8">
    <w:name w:val="WW8Num12z8"/>
    <w:qFormat/>
    <w:rsid w:val="00725FAC"/>
  </w:style>
  <w:style w:type="character" w:customStyle="1" w:styleId="WW8Num12z7">
    <w:name w:val="WW8Num12z7"/>
    <w:qFormat/>
    <w:rsid w:val="00725FAC"/>
  </w:style>
  <w:style w:type="character" w:customStyle="1" w:styleId="WW8Num12z6">
    <w:name w:val="WW8Num12z6"/>
    <w:qFormat/>
    <w:rsid w:val="00725FAC"/>
  </w:style>
  <w:style w:type="character" w:customStyle="1" w:styleId="WW8Num12z5">
    <w:name w:val="WW8Num12z5"/>
    <w:qFormat/>
    <w:rsid w:val="00725FAC"/>
  </w:style>
  <w:style w:type="character" w:customStyle="1" w:styleId="WW8Num12z4">
    <w:name w:val="WW8Num12z4"/>
    <w:qFormat/>
    <w:rsid w:val="00725FAC"/>
  </w:style>
  <w:style w:type="character" w:customStyle="1" w:styleId="WW8Num12z3">
    <w:name w:val="WW8Num12z3"/>
    <w:qFormat/>
    <w:rsid w:val="00725FAC"/>
  </w:style>
  <w:style w:type="character" w:customStyle="1" w:styleId="WW8Num12z2">
    <w:name w:val="WW8Num12z2"/>
    <w:qFormat/>
    <w:rsid w:val="00725FAC"/>
  </w:style>
  <w:style w:type="character" w:customStyle="1" w:styleId="WW8Num12z1">
    <w:name w:val="WW8Num12z1"/>
    <w:qFormat/>
    <w:rsid w:val="00725FAC"/>
  </w:style>
  <w:style w:type="character" w:customStyle="1" w:styleId="WW8Num12z0">
    <w:name w:val="WW8Num12z0"/>
    <w:qFormat/>
    <w:rsid w:val="00725FAC"/>
  </w:style>
  <w:style w:type="character" w:customStyle="1" w:styleId="WW8Num11z0">
    <w:name w:val="WW8Num11z0"/>
    <w:qFormat/>
    <w:rsid w:val="00725FAC"/>
    <w:rPr>
      <w:rFonts w:ascii="Arial" w:hAnsi="Arial" w:cs="Arial"/>
    </w:rPr>
  </w:style>
  <w:style w:type="character" w:customStyle="1" w:styleId="WW8Num10z8">
    <w:name w:val="WW8Num10z8"/>
    <w:qFormat/>
    <w:rsid w:val="00725FAC"/>
  </w:style>
  <w:style w:type="character" w:customStyle="1" w:styleId="WW8Num10z7">
    <w:name w:val="WW8Num10z7"/>
    <w:qFormat/>
    <w:rsid w:val="00725FAC"/>
  </w:style>
  <w:style w:type="character" w:customStyle="1" w:styleId="WW8Num10z6">
    <w:name w:val="WW8Num10z6"/>
    <w:qFormat/>
    <w:rsid w:val="00725FAC"/>
  </w:style>
  <w:style w:type="character" w:customStyle="1" w:styleId="WW8Num10z5">
    <w:name w:val="WW8Num10z5"/>
    <w:qFormat/>
    <w:rsid w:val="00725FAC"/>
  </w:style>
  <w:style w:type="character" w:customStyle="1" w:styleId="WW8Num10z4">
    <w:name w:val="WW8Num10z4"/>
    <w:qFormat/>
    <w:rsid w:val="00725FAC"/>
  </w:style>
  <w:style w:type="character" w:customStyle="1" w:styleId="WW8Num10z3">
    <w:name w:val="WW8Num10z3"/>
    <w:qFormat/>
    <w:rsid w:val="00725FAC"/>
  </w:style>
  <w:style w:type="character" w:customStyle="1" w:styleId="WW8Num10z2">
    <w:name w:val="WW8Num10z2"/>
    <w:qFormat/>
    <w:rsid w:val="00725FAC"/>
  </w:style>
  <w:style w:type="character" w:customStyle="1" w:styleId="WW8Num10z1">
    <w:name w:val="WW8Num10z1"/>
    <w:qFormat/>
    <w:rsid w:val="00725FAC"/>
  </w:style>
  <w:style w:type="character" w:customStyle="1" w:styleId="WW8Num10z0">
    <w:name w:val="WW8Num10z0"/>
    <w:qFormat/>
    <w:rsid w:val="00725FAC"/>
  </w:style>
  <w:style w:type="character" w:customStyle="1" w:styleId="WW8Num9z0">
    <w:name w:val="WW8Num9z0"/>
    <w:qFormat/>
    <w:rsid w:val="00725FAC"/>
  </w:style>
  <w:style w:type="character" w:customStyle="1" w:styleId="WW8Num8z2">
    <w:name w:val="WW8Num8z2"/>
    <w:qFormat/>
    <w:rsid w:val="00725FAC"/>
  </w:style>
  <w:style w:type="character" w:customStyle="1" w:styleId="WW8Num8z1">
    <w:name w:val="WW8Num8z1"/>
    <w:qFormat/>
    <w:rsid w:val="00725FAC"/>
    <w:rPr>
      <w:sz w:val="24"/>
      <w:szCs w:val="24"/>
    </w:rPr>
  </w:style>
  <w:style w:type="character" w:customStyle="1" w:styleId="WW8Num8z0">
    <w:name w:val="WW8Num8z0"/>
    <w:qFormat/>
    <w:rsid w:val="00725FAC"/>
    <w:rPr>
      <w:rFonts w:ascii="Times New Roman" w:hAnsi="Times New Roman" w:cs="Times New Roman"/>
      <w:b w:val="0"/>
    </w:rPr>
  </w:style>
  <w:style w:type="character" w:customStyle="1" w:styleId="WW8Num7z1">
    <w:name w:val="WW8Num7z1"/>
    <w:qFormat/>
    <w:rsid w:val="00725FAC"/>
    <w:rPr>
      <w:b/>
    </w:rPr>
  </w:style>
  <w:style w:type="character" w:customStyle="1" w:styleId="WW8Num7z0">
    <w:name w:val="WW8Num7z0"/>
    <w:qFormat/>
    <w:rsid w:val="00725FAC"/>
  </w:style>
  <w:style w:type="character" w:customStyle="1" w:styleId="WW8Num6z0">
    <w:name w:val="WW8Num6z0"/>
    <w:qFormat/>
    <w:rsid w:val="00725FAC"/>
    <w:rPr>
      <w:rFonts w:ascii="Arial" w:hAnsi="Arial" w:cs="Arial"/>
    </w:rPr>
  </w:style>
  <w:style w:type="character" w:customStyle="1" w:styleId="WW8Num5z3">
    <w:name w:val="WW8Num5z3"/>
    <w:qFormat/>
    <w:rsid w:val="00725FAC"/>
    <w:rPr>
      <w:rFonts w:ascii="Symbol" w:hAnsi="Symbol" w:cs="Symbol"/>
    </w:rPr>
  </w:style>
  <w:style w:type="character" w:customStyle="1" w:styleId="WW8Num5z2">
    <w:name w:val="WW8Num5z2"/>
    <w:qFormat/>
    <w:rsid w:val="00725FAC"/>
    <w:rPr>
      <w:rFonts w:ascii="Wingdings" w:hAnsi="Wingdings" w:cs="Wingdings"/>
    </w:rPr>
  </w:style>
  <w:style w:type="character" w:customStyle="1" w:styleId="WW8Num5z1">
    <w:name w:val="WW8Num5z1"/>
    <w:qFormat/>
    <w:rsid w:val="00725FAC"/>
    <w:rPr>
      <w:rFonts w:ascii="Courier New" w:hAnsi="Courier New" w:cs="Courier New"/>
    </w:rPr>
  </w:style>
  <w:style w:type="character" w:customStyle="1" w:styleId="WW8Num5z0">
    <w:name w:val="WW8Num5z0"/>
    <w:qFormat/>
    <w:rsid w:val="00725FAC"/>
    <w:rPr>
      <w:rFonts w:ascii="Symbol" w:eastAsia="Times New Roman" w:hAnsi="Symbol" w:cs="Times New Roman"/>
    </w:rPr>
  </w:style>
  <w:style w:type="character" w:customStyle="1" w:styleId="WW8Num4z0">
    <w:name w:val="WW8Num4z0"/>
    <w:qFormat/>
    <w:rsid w:val="00725FAC"/>
  </w:style>
  <w:style w:type="character" w:customStyle="1" w:styleId="WW8Num3z8">
    <w:name w:val="WW8Num3z8"/>
    <w:qFormat/>
    <w:rsid w:val="00725FAC"/>
  </w:style>
  <w:style w:type="character" w:customStyle="1" w:styleId="WW8Num3z7">
    <w:name w:val="WW8Num3z7"/>
    <w:qFormat/>
    <w:rsid w:val="00725FAC"/>
  </w:style>
  <w:style w:type="character" w:customStyle="1" w:styleId="WW8Num3z6">
    <w:name w:val="WW8Num3z6"/>
    <w:qFormat/>
    <w:rsid w:val="00725FAC"/>
  </w:style>
  <w:style w:type="character" w:customStyle="1" w:styleId="WW8Num3z5">
    <w:name w:val="WW8Num3z5"/>
    <w:qFormat/>
    <w:rsid w:val="00725FAC"/>
  </w:style>
  <w:style w:type="character" w:customStyle="1" w:styleId="WW8Num3z4">
    <w:name w:val="WW8Num3z4"/>
    <w:qFormat/>
    <w:rsid w:val="00725FAC"/>
  </w:style>
  <w:style w:type="character" w:customStyle="1" w:styleId="WW8Num3z3">
    <w:name w:val="WW8Num3z3"/>
    <w:qFormat/>
    <w:rsid w:val="00725FAC"/>
  </w:style>
  <w:style w:type="character" w:customStyle="1" w:styleId="WW8Num3z1">
    <w:name w:val="WW8Num3z1"/>
    <w:qFormat/>
    <w:rsid w:val="00725FAC"/>
  </w:style>
  <w:style w:type="character" w:customStyle="1" w:styleId="WW8Num3z2">
    <w:name w:val="WW8Num3z2"/>
    <w:qFormat/>
    <w:rsid w:val="00725FAC"/>
    <w:rPr>
      <w:rFonts w:ascii="Symbol" w:hAnsi="Symbol" w:cs="Symbol"/>
    </w:rPr>
  </w:style>
  <w:style w:type="character" w:customStyle="1" w:styleId="WW8Num3z0">
    <w:name w:val="WW8Num3z0"/>
    <w:qFormat/>
    <w:rsid w:val="00725FAC"/>
    <w:rPr>
      <w:rFonts w:ascii="Times New Roman" w:hAnsi="Times New Roman" w:cs="Times New Roman"/>
    </w:rPr>
  </w:style>
  <w:style w:type="character" w:customStyle="1" w:styleId="WW8Num2z0">
    <w:name w:val="WW8Num2z0"/>
    <w:qFormat/>
    <w:rsid w:val="00725FAC"/>
  </w:style>
  <w:style w:type="character" w:customStyle="1" w:styleId="WW8Num1z8">
    <w:name w:val="WW8Num1z8"/>
    <w:qFormat/>
    <w:rsid w:val="00725FAC"/>
  </w:style>
  <w:style w:type="character" w:customStyle="1" w:styleId="WW8Num1z7">
    <w:name w:val="WW8Num1z7"/>
    <w:qFormat/>
    <w:rsid w:val="00725FAC"/>
  </w:style>
  <w:style w:type="character" w:customStyle="1" w:styleId="WW8Num1z6">
    <w:name w:val="WW8Num1z6"/>
    <w:qFormat/>
    <w:rsid w:val="00725FAC"/>
  </w:style>
  <w:style w:type="character" w:customStyle="1" w:styleId="WW8Num1z5">
    <w:name w:val="WW8Num1z5"/>
    <w:qFormat/>
    <w:rsid w:val="00725FAC"/>
  </w:style>
  <w:style w:type="character" w:customStyle="1" w:styleId="WW8Num1z4">
    <w:name w:val="WW8Num1z4"/>
    <w:qFormat/>
    <w:rsid w:val="00725FAC"/>
  </w:style>
  <w:style w:type="character" w:customStyle="1" w:styleId="WW8Num1z3">
    <w:name w:val="WW8Num1z3"/>
    <w:qFormat/>
    <w:rsid w:val="00725FAC"/>
  </w:style>
  <w:style w:type="character" w:customStyle="1" w:styleId="WW8Num1z2">
    <w:name w:val="WW8Num1z2"/>
    <w:qFormat/>
    <w:rsid w:val="00725FAC"/>
  </w:style>
  <w:style w:type="character" w:customStyle="1" w:styleId="WW8Num1z1">
    <w:name w:val="WW8Num1z1"/>
    <w:qFormat/>
    <w:rsid w:val="00725FAC"/>
  </w:style>
  <w:style w:type="character" w:customStyle="1" w:styleId="WW8Num1z0">
    <w:name w:val="WW8Num1z0"/>
    <w:qFormat/>
    <w:rsid w:val="00725FAC"/>
  </w:style>
  <w:style w:type="paragraph" w:customStyle="1" w:styleId="af6">
    <w:name w:val="Заголовок"/>
    <w:basedOn w:val="a"/>
    <w:next w:val="af7"/>
    <w:qFormat/>
    <w:rsid w:val="0022219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f7">
    <w:name w:val="Body Text"/>
    <w:basedOn w:val="a"/>
    <w:rsid w:val="00222191"/>
    <w:pPr>
      <w:spacing w:after="140"/>
    </w:pPr>
  </w:style>
  <w:style w:type="paragraph" w:styleId="af8">
    <w:name w:val="List"/>
    <w:basedOn w:val="af7"/>
    <w:rsid w:val="00222191"/>
  </w:style>
  <w:style w:type="paragraph" w:customStyle="1" w:styleId="Caption">
    <w:name w:val="Caption"/>
    <w:basedOn w:val="a"/>
    <w:qFormat/>
    <w:rsid w:val="00222191"/>
    <w:pPr>
      <w:suppressLineNumbers/>
      <w:spacing w:before="120" w:after="120"/>
    </w:pPr>
    <w:rPr>
      <w:i/>
      <w:iCs/>
      <w:sz w:val="24"/>
      <w:szCs w:val="24"/>
    </w:rPr>
  </w:style>
  <w:style w:type="paragraph" w:styleId="af9">
    <w:name w:val="index heading"/>
    <w:basedOn w:val="a"/>
    <w:qFormat/>
    <w:rsid w:val="00222191"/>
    <w:pPr>
      <w:suppressLineNumbers/>
    </w:pPr>
  </w:style>
  <w:style w:type="paragraph" w:customStyle="1" w:styleId="afa">
    <w:name w:val="Абзац"/>
    <w:basedOn w:val="a"/>
    <w:qFormat/>
    <w:rsid w:val="00244379"/>
    <w:pPr>
      <w:spacing w:before="120" w:after="60" w:line="24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Верхний и нижний колонтитулы"/>
    <w:basedOn w:val="a"/>
    <w:qFormat/>
    <w:rsid w:val="00222191"/>
  </w:style>
  <w:style w:type="paragraph" w:customStyle="1" w:styleId="Footer">
    <w:name w:val="Footer"/>
    <w:basedOn w:val="a"/>
    <w:uiPriority w:val="99"/>
    <w:unhideWhenUsed/>
    <w:rsid w:val="00733A7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">
    <w:name w:val="S_Титульный"/>
    <w:basedOn w:val="a"/>
    <w:qFormat/>
    <w:rsid w:val="00733A7D"/>
    <w:pPr>
      <w:spacing w:after="0" w:line="360" w:lineRule="auto"/>
      <w:ind w:left="3060"/>
      <w:jc w:val="right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TOC1">
    <w:name w:val="TOC 1"/>
    <w:basedOn w:val="a"/>
    <w:next w:val="a"/>
    <w:uiPriority w:val="39"/>
    <w:qFormat/>
    <w:rsid w:val="00AD3F7F"/>
    <w:pPr>
      <w:tabs>
        <w:tab w:val="left" w:pos="440"/>
        <w:tab w:val="right" w:leader="dot" w:pos="9628"/>
      </w:tabs>
      <w:spacing w:before="120" w:after="120" w:line="240" w:lineRule="auto"/>
      <w:ind w:left="426" w:hanging="426"/>
    </w:pPr>
    <w:rPr>
      <w:rFonts w:ascii="Times New Roman" w:eastAsia="Times New Roman" w:hAnsi="Times New Roman"/>
      <w:b/>
      <w:bCs/>
      <w:caps/>
      <w:sz w:val="20"/>
      <w:szCs w:val="20"/>
      <w:lang w:eastAsia="ru-RU"/>
    </w:rPr>
  </w:style>
  <w:style w:type="paragraph" w:customStyle="1" w:styleId="Header">
    <w:name w:val="Header"/>
    <w:basedOn w:val="a"/>
    <w:uiPriority w:val="99"/>
    <w:unhideWhenUsed/>
    <w:rsid w:val="006C3D25"/>
    <w:pPr>
      <w:tabs>
        <w:tab w:val="center" w:pos="4677"/>
        <w:tab w:val="right" w:pos="9355"/>
      </w:tabs>
      <w:spacing w:after="0" w:line="240" w:lineRule="auto"/>
    </w:pPr>
  </w:style>
  <w:style w:type="paragraph" w:styleId="afc">
    <w:name w:val="annotation text"/>
    <w:basedOn w:val="a"/>
    <w:qFormat/>
    <w:rsid w:val="00725FAC"/>
    <w:rPr>
      <w:rFonts w:cs="Times New Roman"/>
    </w:rPr>
  </w:style>
  <w:style w:type="paragraph" w:styleId="afd">
    <w:name w:val="annotation subject"/>
    <w:basedOn w:val="afc"/>
    <w:next w:val="afc"/>
    <w:qFormat/>
    <w:rsid w:val="00725FAC"/>
    <w:rPr>
      <w:b/>
      <w:bCs/>
    </w:rPr>
  </w:style>
  <w:style w:type="paragraph" w:styleId="afe">
    <w:name w:val="Balloon Text"/>
    <w:basedOn w:val="a"/>
    <w:qFormat/>
    <w:rsid w:val="00725FAC"/>
    <w:rPr>
      <w:rFonts w:ascii="Tahoma" w:hAnsi="Tahoma" w:cs="Times New Roman"/>
      <w:sz w:val="16"/>
      <w:szCs w:val="16"/>
    </w:rPr>
  </w:style>
  <w:style w:type="paragraph" w:styleId="aff">
    <w:name w:val="List Paragraph"/>
    <w:basedOn w:val="a"/>
    <w:qFormat/>
    <w:rsid w:val="00725FAC"/>
    <w:pPr>
      <w:ind w:left="720"/>
      <w:contextualSpacing/>
    </w:pPr>
    <w:rPr>
      <w:rFonts w:ascii="Calibri" w:eastAsia="Times New Roman" w:hAnsi="Calibri" w:cs="Times New Roman"/>
    </w:rPr>
  </w:style>
  <w:style w:type="paragraph" w:styleId="aff0">
    <w:name w:val="Revision"/>
    <w:uiPriority w:val="99"/>
    <w:semiHidden/>
    <w:qFormat/>
    <w:rsid w:val="00DE0368"/>
    <w:pPr>
      <w:overflowPunct w:val="0"/>
    </w:pPr>
    <w:rPr>
      <w:sz w:val="22"/>
      <w:szCs w:val="22"/>
      <w:lang w:eastAsia="en-US"/>
    </w:rPr>
  </w:style>
  <w:style w:type="paragraph" w:styleId="aff1">
    <w:name w:val="No Spacing"/>
    <w:uiPriority w:val="1"/>
    <w:qFormat/>
    <w:rsid w:val="003E06BD"/>
    <w:pPr>
      <w:overflowPunct w:val="0"/>
    </w:pPr>
    <w:rPr>
      <w:sz w:val="22"/>
      <w:szCs w:val="22"/>
      <w:lang w:eastAsia="en-US"/>
    </w:rPr>
  </w:style>
  <w:style w:type="paragraph" w:styleId="aff2">
    <w:name w:val="TOC Heading"/>
    <w:basedOn w:val="Heading1"/>
    <w:next w:val="a"/>
    <w:uiPriority w:val="39"/>
    <w:semiHidden/>
    <w:unhideWhenUsed/>
    <w:qFormat/>
    <w:rsid w:val="00E544C3"/>
    <w:pPr>
      <w:keepLines/>
      <w:pageBreakBefore w:val="0"/>
      <w:tabs>
        <w:tab w:val="clear" w:pos="426"/>
      </w:tabs>
      <w:spacing w:after="0" w:line="276" w:lineRule="auto"/>
      <w:jc w:val="left"/>
    </w:pPr>
    <w:rPr>
      <w:rFonts w:ascii="Cambria" w:hAnsi="Cambria"/>
      <w:b w:val="0"/>
      <w:bCs w:val="0"/>
      <w:caps w:val="0"/>
      <w:color w:val="365F91"/>
      <w:kern w:val="0"/>
      <w:sz w:val="32"/>
      <w:szCs w:val="32"/>
    </w:rPr>
  </w:style>
  <w:style w:type="paragraph" w:customStyle="1" w:styleId="TOC2">
    <w:name w:val="TOC 2"/>
    <w:basedOn w:val="a"/>
    <w:next w:val="a"/>
    <w:autoRedefine/>
    <w:uiPriority w:val="39"/>
    <w:unhideWhenUsed/>
    <w:rsid w:val="00E544C3"/>
    <w:pPr>
      <w:spacing w:after="100"/>
      <w:ind w:left="220"/>
    </w:pPr>
  </w:style>
  <w:style w:type="paragraph" w:customStyle="1" w:styleId="TOC3">
    <w:name w:val="TOC 3"/>
    <w:basedOn w:val="a"/>
    <w:next w:val="a"/>
    <w:autoRedefine/>
    <w:uiPriority w:val="39"/>
    <w:unhideWhenUsed/>
    <w:rsid w:val="00E544C3"/>
    <w:pPr>
      <w:spacing w:after="100"/>
      <w:ind w:left="440"/>
    </w:pPr>
  </w:style>
  <w:style w:type="paragraph" w:customStyle="1" w:styleId="TOC4">
    <w:name w:val="TOC 4"/>
    <w:basedOn w:val="a"/>
    <w:next w:val="a"/>
    <w:autoRedefine/>
    <w:uiPriority w:val="39"/>
    <w:unhideWhenUsed/>
    <w:rsid w:val="00E544C3"/>
    <w:pPr>
      <w:spacing w:after="100" w:line="259" w:lineRule="auto"/>
      <w:ind w:left="660"/>
    </w:pPr>
    <w:rPr>
      <w:rFonts w:eastAsia="Times New Roman"/>
      <w:lang w:eastAsia="ru-RU"/>
    </w:rPr>
  </w:style>
  <w:style w:type="paragraph" w:customStyle="1" w:styleId="TOC5">
    <w:name w:val="TOC 5"/>
    <w:basedOn w:val="a"/>
    <w:next w:val="a"/>
    <w:autoRedefine/>
    <w:uiPriority w:val="39"/>
    <w:unhideWhenUsed/>
    <w:rsid w:val="00E544C3"/>
    <w:pPr>
      <w:spacing w:after="100" w:line="259" w:lineRule="auto"/>
      <w:ind w:left="880"/>
    </w:pPr>
    <w:rPr>
      <w:rFonts w:eastAsia="Times New Roman"/>
      <w:lang w:eastAsia="ru-RU"/>
    </w:rPr>
  </w:style>
  <w:style w:type="paragraph" w:customStyle="1" w:styleId="TOC6">
    <w:name w:val="TOC 6"/>
    <w:basedOn w:val="a"/>
    <w:next w:val="a"/>
    <w:autoRedefine/>
    <w:uiPriority w:val="39"/>
    <w:unhideWhenUsed/>
    <w:rsid w:val="00E544C3"/>
    <w:pPr>
      <w:spacing w:after="100" w:line="259" w:lineRule="auto"/>
      <w:ind w:left="1100"/>
    </w:pPr>
    <w:rPr>
      <w:rFonts w:eastAsia="Times New Roman"/>
      <w:lang w:eastAsia="ru-RU"/>
    </w:rPr>
  </w:style>
  <w:style w:type="paragraph" w:customStyle="1" w:styleId="TOC7">
    <w:name w:val="TOC 7"/>
    <w:basedOn w:val="a"/>
    <w:next w:val="a"/>
    <w:autoRedefine/>
    <w:uiPriority w:val="39"/>
    <w:unhideWhenUsed/>
    <w:rsid w:val="00E544C3"/>
    <w:pPr>
      <w:spacing w:after="100" w:line="259" w:lineRule="auto"/>
      <w:ind w:left="1320"/>
    </w:pPr>
    <w:rPr>
      <w:rFonts w:eastAsia="Times New Roman"/>
      <w:lang w:eastAsia="ru-RU"/>
    </w:rPr>
  </w:style>
  <w:style w:type="paragraph" w:customStyle="1" w:styleId="TOC8">
    <w:name w:val="TOC 8"/>
    <w:basedOn w:val="a"/>
    <w:next w:val="a"/>
    <w:autoRedefine/>
    <w:uiPriority w:val="39"/>
    <w:unhideWhenUsed/>
    <w:rsid w:val="00E544C3"/>
    <w:pPr>
      <w:spacing w:after="100" w:line="259" w:lineRule="auto"/>
      <w:ind w:left="1540"/>
    </w:pPr>
    <w:rPr>
      <w:rFonts w:eastAsia="Times New Roman"/>
      <w:lang w:eastAsia="ru-RU"/>
    </w:rPr>
  </w:style>
  <w:style w:type="paragraph" w:customStyle="1" w:styleId="TOC9">
    <w:name w:val="TOC 9"/>
    <w:basedOn w:val="a"/>
    <w:next w:val="a"/>
    <w:autoRedefine/>
    <w:uiPriority w:val="39"/>
    <w:unhideWhenUsed/>
    <w:rsid w:val="00E544C3"/>
    <w:pPr>
      <w:spacing w:after="100" w:line="259" w:lineRule="auto"/>
      <w:ind w:left="1760"/>
    </w:pPr>
    <w:rPr>
      <w:rFonts w:eastAsia="Times New Roman"/>
      <w:lang w:eastAsia="ru-RU"/>
    </w:rPr>
  </w:style>
  <w:style w:type="paragraph" w:customStyle="1" w:styleId="aff3">
    <w:name w:val="Содержимое таблицы"/>
    <w:basedOn w:val="a"/>
    <w:qFormat/>
    <w:rsid w:val="00725FAC"/>
    <w:pPr>
      <w:suppressLineNumbers/>
    </w:pPr>
  </w:style>
  <w:style w:type="paragraph" w:customStyle="1" w:styleId="aff4">
    <w:name w:val="Заголовок таблицы"/>
    <w:basedOn w:val="aff3"/>
    <w:qFormat/>
    <w:rsid w:val="00725FAC"/>
    <w:pPr>
      <w:jc w:val="center"/>
    </w:pPr>
    <w:rPr>
      <w:b/>
      <w:bCs/>
    </w:rPr>
  </w:style>
  <w:style w:type="paragraph" w:customStyle="1" w:styleId="aff5">
    <w:name w:val="Нормальный (таблица)"/>
    <w:basedOn w:val="a"/>
    <w:next w:val="a"/>
    <w:qFormat/>
    <w:rsid w:val="00725FAC"/>
    <w:pPr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Default">
    <w:name w:val="Default"/>
    <w:qFormat/>
    <w:rsid w:val="00725FAC"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HTML">
    <w:name w:val="HTML Preformatted"/>
    <w:basedOn w:val="a"/>
    <w:qFormat/>
    <w:rsid w:val="00725F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ff6">
    <w:name w:val="Body Text Indent"/>
    <w:basedOn w:val="a"/>
    <w:rsid w:val="00725FAC"/>
    <w:pPr>
      <w:spacing w:after="120"/>
      <w:ind w:left="283"/>
    </w:pPr>
    <w:rPr>
      <w:rFonts w:cs="Times New Roman"/>
    </w:rPr>
  </w:style>
  <w:style w:type="paragraph" w:styleId="aff7">
    <w:name w:val="Subtitle"/>
    <w:basedOn w:val="a"/>
    <w:next w:val="af7"/>
    <w:qFormat/>
    <w:rsid w:val="00725FAC"/>
    <w:pPr>
      <w:spacing w:line="360" w:lineRule="auto"/>
      <w:jc w:val="center"/>
    </w:pPr>
    <w:rPr>
      <w:rFonts w:ascii="Times New Roman" w:hAnsi="Times New Roman" w:cs="Times New Roman"/>
      <w:sz w:val="24"/>
    </w:rPr>
  </w:style>
  <w:style w:type="paragraph" w:styleId="22">
    <w:name w:val="Body Text Indent 2"/>
    <w:basedOn w:val="a"/>
    <w:qFormat/>
    <w:rsid w:val="00725FAC"/>
    <w:pPr>
      <w:spacing w:after="120" w:line="480" w:lineRule="auto"/>
      <w:ind w:left="283"/>
    </w:pPr>
    <w:rPr>
      <w:rFonts w:cs="Times New Roman"/>
    </w:rPr>
  </w:style>
  <w:style w:type="paragraph" w:customStyle="1" w:styleId="TOAHeading">
    <w:name w:val="TOA Heading"/>
    <w:basedOn w:val="Heading1"/>
    <w:next w:val="a"/>
    <w:qFormat/>
    <w:rsid w:val="00725FAC"/>
    <w:pPr>
      <w:keepLines/>
      <w:spacing w:before="480" w:after="0" w:line="276" w:lineRule="auto"/>
    </w:pPr>
    <w:rPr>
      <w:rFonts w:ascii="Cambria" w:hAnsi="Cambria" w:cs="Times New Roman"/>
      <w:color w:val="365F91"/>
      <w:kern w:val="0"/>
    </w:rPr>
  </w:style>
  <w:style w:type="paragraph" w:customStyle="1" w:styleId="ConsNormal">
    <w:name w:val="ConsNormal"/>
    <w:qFormat/>
    <w:rsid w:val="00725FAC"/>
    <w:pPr>
      <w:widowControl w:val="0"/>
      <w:suppressAutoHyphens/>
      <w:overflowPunct w:val="0"/>
      <w:ind w:right="19772" w:firstLine="720"/>
    </w:pPr>
    <w:rPr>
      <w:rFonts w:ascii="Arial" w:eastAsia="Times New Roman" w:hAnsi="Arial" w:cs="Arial"/>
      <w:szCs w:val="20"/>
      <w:lang w:bidi="ar-SA"/>
    </w:rPr>
  </w:style>
  <w:style w:type="paragraph" w:customStyle="1" w:styleId="ConsPlusNormal">
    <w:name w:val="ConsPlusNormal"/>
    <w:qFormat/>
    <w:rsid w:val="00725FAC"/>
    <w:pPr>
      <w:widowControl w:val="0"/>
      <w:suppressAutoHyphens/>
      <w:overflowPunct w:val="0"/>
      <w:ind w:firstLine="720"/>
    </w:pPr>
    <w:rPr>
      <w:rFonts w:ascii="Arial" w:eastAsia="Times New Roman" w:hAnsi="Arial" w:cs="Arial"/>
      <w:szCs w:val="20"/>
      <w:lang w:bidi="ar-SA"/>
    </w:rPr>
  </w:style>
  <w:style w:type="paragraph" w:customStyle="1" w:styleId="FootnoteText">
    <w:name w:val="Footnote Text"/>
    <w:basedOn w:val="a"/>
    <w:rsid w:val="00725FAC"/>
    <w:rPr>
      <w:rFonts w:ascii="Times New Roman" w:hAnsi="Times New Roman" w:cs="Times New Roman"/>
      <w:sz w:val="16"/>
      <w:szCs w:val="16"/>
    </w:rPr>
  </w:style>
  <w:style w:type="paragraph" w:customStyle="1" w:styleId="aff8">
    <w:name w:val="Обычный +"/>
    <w:basedOn w:val="a"/>
    <w:qFormat/>
    <w:rsid w:val="00725FAC"/>
    <w:pPr>
      <w:jc w:val="both"/>
    </w:pPr>
    <w:rPr>
      <w:rFonts w:ascii="Times New Roman" w:hAnsi="Times New Roman" w:cs="Times New Roman"/>
      <w:szCs w:val="28"/>
    </w:rPr>
  </w:style>
  <w:style w:type="paragraph" w:styleId="aff9">
    <w:name w:val="Normal (Web)"/>
    <w:basedOn w:val="a"/>
    <w:qFormat/>
    <w:rsid w:val="00725FAC"/>
    <w:pPr>
      <w:spacing w:before="280" w:after="280" w:line="270" w:lineRule="atLeast"/>
      <w:jc w:val="both"/>
    </w:pPr>
    <w:rPr>
      <w:color w:val="333333"/>
      <w:sz w:val="18"/>
      <w:szCs w:val="18"/>
    </w:rPr>
  </w:style>
  <w:style w:type="numbering" w:customStyle="1" w:styleId="WW8Num1">
    <w:name w:val="WW8Num1"/>
    <w:qFormat/>
    <w:rsid w:val="00725FAC"/>
  </w:style>
  <w:style w:type="numbering" w:customStyle="1" w:styleId="WW8Num2">
    <w:name w:val="WW8Num2"/>
    <w:qFormat/>
    <w:rsid w:val="00725FAC"/>
  </w:style>
  <w:style w:type="numbering" w:customStyle="1" w:styleId="WW8Num3">
    <w:name w:val="WW8Num3"/>
    <w:qFormat/>
    <w:rsid w:val="00725FAC"/>
  </w:style>
  <w:style w:type="table" w:styleId="affa">
    <w:name w:val="Table Grid"/>
    <w:basedOn w:val="a1"/>
    <w:uiPriority w:val="39"/>
    <w:rsid w:val="00D62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5.xml"/><Relationship Id="rId117" Type="http://schemas.openxmlformats.org/officeDocument/2006/relationships/hyperlink" Target="consultantplus://offline/ref=19175F7444A5A026586322D2F3328EDF3C41CEEA7CF7A1F3C3D19B4305F359AD1C4A7D09553534BA0E457741DA87D38CF3F42FE46BR5yCM" TargetMode="External"/><Relationship Id="rId21" Type="http://schemas.openxmlformats.org/officeDocument/2006/relationships/hyperlink" Target="consultantplus://offline/ref=F4DC99C63C322439EE8929B4982BFAC90B7A7169E2A3298247DC06E6B1F58D026BF28330CEE03FD83D988C5A8536A8394AB582CE5010D5B1c3aFD" TargetMode="External"/><Relationship Id="rId42" Type="http://schemas.openxmlformats.org/officeDocument/2006/relationships/hyperlink" Target="consultantplus://offline/ref=50BB52DE912F266E7B4A9E969BB0F661E1A93A73424ABBA112A713E28E95D3865FDB7661D5DF5F3DECCB4ABA9E1E010B8F3D29A95CVDDCM" TargetMode="External"/><Relationship Id="rId47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63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68" Type="http://schemas.openxmlformats.org/officeDocument/2006/relationships/hyperlink" Target="consultantplus://offline/ref=19302ADC35B511E404C9547D185A942051D684574A3406103AAD19EA8EDA8219481762D7053E48C12649A9A7A49A8900FD9AE86D6BfCU4M" TargetMode="External"/><Relationship Id="rId84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89" Type="http://schemas.openxmlformats.org/officeDocument/2006/relationships/hyperlink" Target="consultantplus://offline/ref=C80B2E3C09A73598CF04A72ECEB8C3B78B4D684CB3FD6C040C1AF9F8C142100217D7D2AA13AA725B3D141BF174058AC3245BB90C02zDh8M" TargetMode="External"/><Relationship Id="rId112" Type="http://schemas.openxmlformats.org/officeDocument/2006/relationships/hyperlink" Target="consultantplus://offline/ref=42E36F7E98E40DC64BA137CB20066AB5BB0254025E3E2C6D8BFBE8B600C51304AF46268E35790D62E71BB8C37F97B2D48A981D49E8gAuBM" TargetMode="External"/><Relationship Id="rId133" Type="http://schemas.openxmlformats.org/officeDocument/2006/relationships/hyperlink" Target="consultantplus://offline/ref=65C4F754D2A8E0762F61BEBDBBCF830ABB57E7224390EA1BB1177706A554B1C790297CA0D725B4518FC39D24F7EE48DF7A53021D9A735AM" TargetMode="External"/><Relationship Id="rId138" Type="http://schemas.openxmlformats.org/officeDocument/2006/relationships/hyperlink" Target="consultantplus://offline/ref=4D8E3C38E2FAC78BB1B25BEB910D9287D485DB7E8297DB93CFFB7700F92BC17B1877DA8A571E4950C36C9430465966BDD922095A13wD65M" TargetMode="External"/><Relationship Id="rId154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159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16" Type="http://schemas.openxmlformats.org/officeDocument/2006/relationships/hyperlink" Target="consultantplus://offline/ref=3E751B4F55DD17BAC3EAFC653A6AA22073010D58C868DE812095DD2193174E1F627B7C893F16E95FB4D90EAE9952246617D5CD07951Af2L" TargetMode="External"/><Relationship Id="rId107" Type="http://schemas.openxmlformats.org/officeDocument/2006/relationships/hyperlink" Target="consultantplus://offline/ref=5A786517B4977F121A74638B5FEEF0A239CD3E94F42F657886B1816AB12AE37008C25DF1422CA8EC8B9628AE08B7D15084535C30B5mCQ9F" TargetMode="External"/><Relationship Id="rId11" Type="http://schemas.openxmlformats.org/officeDocument/2006/relationships/footer" Target="footer2.xml"/><Relationship Id="rId32" Type="http://schemas.openxmlformats.org/officeDocument/2006/relationships/hyperlink" Target="consultantplus://offline/ref=F4DC99C63C322439EE8929B4982BFAC90B7A7169E2A3298247DC06E6B1F58D026BF28330CEE03FDB38988C5A8536A8394AB582CE5010D5B1c3aFD" TargetMode="External"/><Relationship Id="rId37" Type="http://schemas.openxmlformats.org/officeDocument/2006/relationships/hyperlink" Target="consultantplus://offline/ref=4C7C5D1FB9D71364EE0A9CE70F9B9CDA41C3EB49FBAAC87EB6A45988BAFE85660F97BF1E0F80977D5D0EEB2734F9652DD8A8B57E2BR0A7M" TargetMode="External"/><Relationship Id="rId53" Type="http://schemas.openxmlformats.org/officeDocument/2006/relationships/hyperlink" Target="consultantplus://offline/ref=5C1160FF42EDCF06B7AE3391C5A6D90E47F9D99B578C24484644359397AB770E0A4FC0EABA9E96A7687F94D3E116C9289B77DF0081w4hCK" TargetMode="External"/><Relationship Id="rId58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74" Type="http://schemas.openxmlformats.org/officeDocument/2006/relationships/hyperlink" Target="consultantplus://offline/ref=4598F8B45838F07C1519EEA83C2942C5C571F81CB00CD6A1226AA993A4564B528BA06C57E4664FDB60F5D152672D1ADFF29FC908E9LFX6M" TargetMode="External"/><Relationship Id="rId79" Type="http://schemas.openxmlformats.org/officeDocument/2006/relationships/hyperlink" Target="consultantplus://offline/ref=D23501F050F424F4D82578C3CB2CEE8B559440461B1B71040736B379B4D20C802CF461E7689275DC128E53097071A6C5C8CD936248b2M" TargetMode="External"/><Relationship Id="rId102" Type="http://schemas.openxmlformats.org/officeDocument/2006/relationships/hyperlink" Target="consultantplus://offline/ref=E22EACF1628E882CD8502BDBE599BF7CE735F438B9A12523A047E92091F9D8BCD82917B4D7A67CA7CB608361DC63E7C6ADEE2D7B2CC8s5M" TargetMode="External"/><Relationship Id="rId123" Type="http://schemas.openxmlformats.org/officeDocument/2006/relationships/hyperlink" Target="consultantplus://offline/ref=7398714A0899E14F0A99B5094B031B44A89C7B816ED5354BB1123D97C27A0B418063642341B65C8E26DF6DCC77C39C9D3E7BFE2281y6Q8M" TargetMode="External"/><Relationship Id="rId128" Type="http://schemas.openxmlformats.org/officeDocument/2006/relationships/hyperlink" Target="consultantplus://offline/ref=E5EC8F757F3C96A4B9FEA26422A0474A6189462AA20029266AF5B670F0D869ECA7FF1855B4C12CFBF365C2CBF26A120C7521EEC456R149M" TargetMode="External"/><Relationship Id="rId144" Type="http://schemas.openxmlformats.org/officeDocument/2006/relationships/hyperlink" Target="consultantplus://offline/ref=629225CCE0A57FCE458E758C9F3598A14561A95C92058DEE113E76852858C84F9EA4F0A4B88497AC46772C963C4A269A992B1702CC57B1B3q3lCF" TargetMode="External"/><Relationship Id="rId149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9F8E649C942EC4A1FE68C39F65FB0B1E7AACE75C074C422C581649145585E859CA7E2092AFC241CEFED4B9E3C700377CC8CF2B08DCd6j2M" TargetMode="External"/><Relationship Id="rId95" Type="http://schemas.openxmlformats.org/officeDocument/2006/relationships/hyperlink" Target="consultantplus://offline/ref=EB0993D15D87D3EAA41CD17C6A6E854B8A29ED9D0CFB50F354642C9CF510B5A6B98B6CCA072E29CF6960124E3721A0D7EEA3ADD0C0N4k8M" TargetMode="External"/><Relationship Id="rId160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22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27" Type="http://schemas.openxmlformats.org/officeDocument/2006/relationships/footer" Target="footer5.xml"/><Relationship Id="rId43" Type="http://schemas.openxmlformats.org/officeDocument/2006/relationships/hyperlink" Target="consultantplus://offline/ref=50BB52DE912F266E7B4A9E969BB0F661E1A93A73424ABBA112A713E28E95D3865FDB7661D4D75F3DECCB4ABA9E1E010B8F3D29A95CVDDCM" TargetMode="External"/><Relationship Id="rId48" Type="http://schemas.openxmlformats.org/officeDocument/2006/relationships/hyperlink" Target="consultantplus://offline/ref=B68D538D08A97D47B1166031AFDAD3701444BCF38B98E2582F8421AAF50C55DB4B005FEE80CA3337808EBD9A7C39F3DF98CAD719B6p4HCM" TargetMode="External"/><Relationship Id="rId64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69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113" Type="http://schemas.openxmlformats.org/officeDocument/2006/relationships/hyperlink" Target="consultantplus://offline/ref=42E36F7E98E40DC64BA137CB20066AB5BB0254025E3E2C6D8BFBE8B600C51304AF46268E34710D62E71BB8C37F97B2D48A981D49E8gAuBM" TargetMode="External"/><Relationship Id="rId118" Type="http://schemas.openxmlformats.org/officeDocument/2006/relationships/hyperlink" Target="consultantplus://offline/ref=0EC16DDF85D47AA48487D0C06972F4A1836F1A534F3DE32B9D6593C7A58DC7B785574D6D92EA37FE5A9CF07A86E3DF7C3624591F3Dj7zBM" TargetMode="External"/><Relationship Id="rId134" Type="http://schemas.openxmlformats.org/officeDocument/2006/relationships/hyperlink" Target="consultantplus://offline/ref=65C4F754D2A8E0762F61BEBDBBCF830ABB57E7224390EA1BB1177706A554B1C790297CA0D42EB4518FC39D24F7EE48DF7A53021D9A735AM" TargetMode="External"/><Relationship Id="rId139" Type="http://schemas.openxmlformats.org/officeDocument/2006/relationships/hyperlink" Target="consultantplus://offline/ref=F4DC99C63C322439EE8929B4982BFAC90B7A7169E2A3298247DC06E6B1F58D026BF28330CEE03FDB38988C5A8536A8394AB582CE5010D5B1c3aFD" TargetMode="External"/><Relationship Id="rId80" Type="http://schemas.openxmlformats.org/officeDocument/2006/relationships/hyperlink" Target="consultantplus://offline/ref=D23501F050F424F4D82578C3CB2CEE8B559440461B1B71040736B379B4D20C802CF461E16F9F2AD9079F0B057769B9C6D4D191638A4EbAM" TargetMode="External"/><Relationship Id="rId85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150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155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12" Type="http://schemas.openxmlformats.org/officeDocument/2006/relationships/header" Target="header3.xml"/><Relationship Id="rId17" Type="http://schemas.openxmlformats.org/officeDocument/2006/relationships/hyperlink" Target="consultantplus://offline/ref=3E751B4F55DD17BAC3EAFC653A6AA22073010D58C868DE812095DD2193174E1F627B7C893017E95FB4D90EAE9952246617D5CD07951Af2L" TargetMode="External"/><Relationship Id="rId33" Type="http://schemas.openxmlformats.org/officeDocument/2006/relationships/hyperlink" Target="consultantplus://offline/ref=F4DC99C63C322439EE8929B4982BFAC90B7A7169E2A3298247DC06E6B1F58D026BF28330CEE03FD83D988C5A8536A8394AB582CE5010D5B1c3aFD" TargetMode="External"/><Relationship Id="rId38" Type="http://schemas.openxmlformats.org/officeDocument/2006/relationships/hyperlink" Target="consultantplus://offline/ref=1BCE55A4930ABFBE35D69D1079098147690414050BB11D04167AAF6A7273E7BBF6C4559171245F8B9DD6D2CCE80FA9B88FFB5FEF8D5BA4M" TargetMode="External"/><Relationship Id="rId59" Type="http://schemas.openxmlformats.org/officeDocument/2006/relationships/hyperlink" Target="consultantplus://offline/ref=6D4B8C01912575276F779C39F3FFC7C76602C2C918E775D018DFC24A0C6FE22029381048CD7B5C396AD035E11ED623E853774F77B92C750E71NCM" TargetMode="External"/><Relationship Id="rId103" Type="http://schemas.openxmlformats.org/officeDocument/2006/relationships/hyperlink" Target="consultantplus://offline/ref=E22EACF1628E882CD8502BDBE599BF7CE735F438B9A12523A047E92091F9D8BCD82917B4D4AD7CA7CB608361DC63E7C6ADEE2D7B2CC8s5M" TargetMode="External"/><Relationship Id="rId108" Type="http://schemas.openxmlformats.org/officeDocument/2006/relationships/hyperlink" Target="consultantplus://offline/ref=E22EACF1628E882CD8502BDBE599BF7CE735F438B9A12523A047E92091F9D8BCD82917B4D7A67CA7CB608361DC63E7C6ADEE2D7B2CC8s5M" TargetMode="External"/><Relationship Id="rId124" Type="http://schemas.openxmlformats.org/officeDocument/2006/relationships/hyperlink" Target="consultantplus://offline/ref=E22EACF1628E882CD8502BDBE599BF7CE735F438B9A12523A047E92091F9D8BCD82917B4D7A67CA7CB608361DC63E7C6ADEE2D7B2CC8s5M" TargetMode="External"/><Relationship Id="rId129" Type="http://schemas.openxmlformats.org/officeDocument/2006/relationships/hyperlink" Target="consultantplus://offline/ref=E5EC8F757F3C96A4B9FEA26422A0474A6189462AA20029266AF5B670F0D869ECA7FF1855B7CA2CFBF365C2CBF26A120C7521EEC456R149M" TargetMode="External"/><Relationship Id="rId54" Type="http://schemas.openxmlformats.org/officeDocument/2006/relationships/hyperlink" Target="consultantplus://offline/ref=5C1160FF42EDCF06B7AE3391C5A6D90E47F9D99B578C24484644359397AB770E0A4FC0EABA9D96A7687F94D3E116C9289B77DF0081w4hCK" TargetMode="External"/><Relationship Id="rId70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75" Type="http://schemas.openxmlformats.org/officeDocument/2006/relationships/hyperlink" Target="consultantplus://offline/ref=54A8C90A432CADFDA3A1F6B7E0A43B0FBE6BA65135CE7595F413F2991B7B8BC048324A9412E2DEA8E6CD54A07978C6CE0F07481F45dCZ0M" TargetMode="External"/><Relationship Id="rId91" Type="http://schemas.openxmlformats.org/officeDocument/2006/relationships/hyperlink" Target="consultantplus://offline/ref=9F8E649C942EC4A1FE68C39F65FB0B1E7AACE75C074C422C581649145585E859CA7E2092AEC941CEFED4B9E3C700377CC8CF2B08DCd6j2M" TargetMode="External"/><Relationship Id="rId96" Type="http://schemas.openxmlformats.org/officeDocument/2006/relationships/hyperlink" Target="consultantplus://offline/ref=7398714A0899E14F0A99B5094B031B44A89C7B816ED5354BB1123D97C27A0B418063642341B15C8E26DF6DCC77C39C9D3E7BFE2281y6Q8M" TargetMode="External"/><Relationship Id="rId140" Type="http://schemas.openxmlformats.org/officeDocument/2006/relationships/hyperlink" Target="consultantplus://offline/ref=F4DC99C63C322439EE8929B4982BFAC90B7A7169E2A3298247DC06E6B1F58D026BF28330CEE03FD83D988C5A8536A8394AB582CE5010D5B1c3aFD" TargetMode="External"/><Relationship Id="rId145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161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28" Type="http://schemas.openxmlformats.org/officeDocument/2006/relationships/hyperlink" Target="consultantplus://offline/ref=99828802C023BD7ECA3FB3811B94062973E323426C1E0DDE203CAC977AEB37F6F50C02DF3320C5E79E720C7EB612ECD36E6EBC0683iBzAL" TargetMode="External"/><Relationship Id="rId36" Type="http://schemas.openxmlformats.org/officeDocument/2006/relationships/hyperlink" Target="consultantplus://offline/ref=4C7C5D1FB9D71364EE0A9CE70F9B9CDA41C3EB49FBAAC87EB6A45988BAFE85660F97BF1E0C8B977D5D0EEB2734F9652DD8A8B57E2BR0A7M" TargetMode="External"/><Relationship Id="rId49" Type="http://schemas.openxmlformats.org/officeDocument/2006/relationships/hyperlink" Target="consultantplus://offline/ref=B68D538D08A97D47B1166031AFDAD3701444BCF38B98E2582F8421AAF50C55DB4B005FEE8FCB3337808EBD9A7C39F3DF98CAD719B6p4HCM" TargetMode="External"/><Relationship Id="rId57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106" Type="http://schemas.openxmlformats.org/officeDocument/2006/relationships/hyperlink" Target="consultantplus://offline/ref=5A786517B4977F121A74638B5FEEF0A239CD3E94F42F657886B1816AB12AE37008C25DF14229A8EC8B9628AE08B7D15084535C30B5mCQ9F" TargetMode="External"/><Relationship Id="rId114" Type="http://schemas.openxmlformats.org/officeDocument/2006/relationships/hyperlink" Target="consultantplus://offline/ref=943C3E4ED707235AAF95FD027AE90424F9FED8854261FBC66B1839A31C5E85719A7FF293FA301F175350A1971A14581B5EA3714705GBX0M" TargetMode="External"/><Relationship Id="rId119" Type="http://schemas.openxmlformats.org/officeDocument/2006/relationships/hyperlink" Target="consultantplus://offline/ref=0EC16DDF85D47AA48487D0C06972F4A1836F1A534F3DE32B9D6593C7A58DC7B785574D6D91E137FE5A9CF07A86E3DF7C3624591F3Dj7zBM" TargetMode="External"/><Relationship Id="rId127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10" Type="http://schemas.openxmlformats.org/officeDocument/2006/relationships/header" Target="header2.xml"/><Relationship Id="rId31" Type="http://schemas.openxmlformats.org/officeDocument/2006/relationships/hyperlink" Target="consultantplus://offline/ref=FDBBC704062FE0BE0F9350EF73173E63BDD8E65AA7EE74F738B23C0450A9F0801267AB40D9FF2B7E36E0A7820913C845616D0B4BAF4711L" TargetMode="External"/><Relationship Id="rId44" Type="http://schemas.openxmlformats.org/officeDocument/2006/relationships/hyperlink" Target="consultantplus://offline/ref=5C1160FF42EDCF06B7AE3391C5A6D90E47F9D99B578C24484644359397AB770E0A4FC0EABA9E96A7687F94D3E116C9289B77DF0081w4hCK" TargetMode="External"/><Relationship Id="rId52" Type="http://schemas.openxmlformats.org/officeDocument/2006/relationships/hyperlink" Target="consultantplus://offline/ref=D53912440F1A698CEC33FCFF6BA2C66C2D94411F17E525FD0B610A5D6F2E0145D89365499F50F828950F1217F40DD0EE5C86EEfFW9H" TargetMode="External"/><Relationship Id="rId60" Type="http://schemas.openxmlformats.org/officeDocument/2006/relationships/hyperlink" Target="consultantplus://offline/ref=6D4B8C01912575276F779C39F3FFC7C76602C2C918E775D018DFC24A0C6FE22029381048CD7B5C3A6FD035E11ED623E853774F77B92C750E71NCM" TargetMode="External"/><Relationship Id="rId65" Type="http://schemas.openxmlformats.org/officeDocument/2006/relationships/hyperlink" Target="consultantplus://offline/ref=86FB5F346710B07805FEFC40D20DABA4A22B85936FCB0D58712F8C7965C05DC9E6153E75B23F3890960C743D096F0E93889DBADD0FC95E2Db0v2D" TargetMode="External"/><Relationship Id="rId73" Type="http://schemas.openxmlformats.org/officeDocument/2006/relationships/hyperlink" Target="consultantplus://offline/ref=4598F8B45838F07C1519EEA83C2942C5C571F81CB00CD6A1226AA993A4564B528BA06C57E46C4FDB60F5D152672D1ADFF29FC908E9LFX6M" TargetMode="External"/><Relationship Id="rId78" Type="http://schemas.openxmlformats.org/officeDocument/2006/relationships/hyperlink" Target="consultantplus://offline/ref=0EA69706CF513E5DBAD10486AF7F1521AF5DEBE7A3C2D9329EBDBDCE4B534C3A3F4E1579EFB6CA50F25C6CCE58B77359F902B5615DJ6bDM" TargetMode="External"/><Relationship Id="rId81" Type="http://schemas.openxmlformats.org/officeDocument/2006/relationships/hyperlink" Target="consultantplus://offline/ref=C8A908B76C0575B91EED72336A2AE8BEAC42D5D54B4D8DBC24C521DAE99107F782A821076F789C9291650E40E8BE441D49B20A7BA5MBeFM" TargetMode="External"/><Relationship Id="rId86" Type="http://schemas.openxmlformats.org/officeDocument/2006/relationships/hyperlink" Target="consultantplus://offline/ref=490547655482F80FA5D55384809A3DA5D7771F0EEB3D3B9885806F3B218E37729EEC9CB4EBD24B4A14416E83548222A1F46FF1D4760C3111Y2W9E" TargetMode="External"/><Relationship Id="rId94" Type="http://schemas.openxmlformats.org/officeDocument/2006/relationships/hyperlink" Target="consultantplus://offline/ref=EB0993D15D87D3EAA41CD17C6A6E854B8A29ED9D0CFB50F354642C9CF510B5A6B98B6CCA042529CF6960124E3721A0D7EEA3ADD0C0N4k8M" TargetMode="External"/><Relationship Id="rId99" Type="http://schemas.openxmlformats.org/officeDocument/2006/relationships/hyperlink" Target="consultantplus://offline/ref=5A786517B4977F121A74638B5FEEF0A239CD3E94F42F657886B1816AB12AE37008C25DF1422CA8EC8B9628AE08B7D15084535C30B5mCQ9F" TargetMode="External"/><Relationship Id="rId101" Type="http://schemas.openxmlformats.org/officeDocument/2006/relationships/hyperlink" Target="consultantplus://offline/ref=490547655482F80FA5D55384809A3DA5D7771F0EEB3D3B9885806F3B218E37729EEC9CB4EBD24B4911416E83548222A1F46FF1D4760C3111Y2W9E" TargetMode="External"/><Relationship Id="rId122" Type="http://schemas.openxmlformats.org/officeDocument/2006/relationships/hyperlink" Target="consultantplus://offline/ref=7398714A0899E14F0A99B5094B031B44A89C7B816ED5354BB1123D97C27A0B418063642341B15C8E26DF6DCC77C39C9D3E7BFE2281y6Q8M" TargetMode="External"/><Relationship Id="rId130" Type="http://schemas.openxmlformats.org/officeDocument/2006/relationships/hyperlink" Target="consultantplus://offline/ref=0E3162EE86D6656F3FAC46D42D66C9FB46A9D42747A561DBC945CA317A4CDC86C33321A9C7D0E646952BBCBBDBD7452C309DA8Q3e4F" TargetMode="External"/><Relationship Id="rId135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143" Type="http://schemas.openxmlformats.org/officeDocument/2006/relationships/hyperlink" Target="consultantplus://offline/ref=629225CCE0A57FCE458E758C9F3598A14561A95C92058DEE113E76852858C84F9EA4F0A4B88497AF43772C963C4A269A992B1702CC57B1B3q3lCF" TargetMode="External"/><Relationship Id="rId148" Type="http://schemas.openxmlformats.org/officeDocument/2006/relationships/hyperlink" Target="consultantplus://offline/ref=F6363110F9D2FBDCEEAD3A939DAA4173AECAEB575666DA2762E75D698936CB17726AF03CB2B6239320D182BB9454C0E40EDEEF099AVBA4N" TargetMode="External"/><Relationship Id="rId151" Type="http://schemas.openxmlformats.org/officeDocument/2006/relationships/hyperlink" Target="consultantplus://offline/ref=33FC7666E12D650CC73742E6B6E85A6FBCE2C7A85D647149180B701C38E74EEFEF709113A4DE803FAA01F818C9E302E04A5C80E55Aq8CCN" TargetMode="External"/><Relationship Id="rId156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16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yperlink" Target="consultantplus://offline/ref=191527391124570D15A649EEAD128BE200EF79A04EA8C28D69E9CD8175099AABD97E9B49B2B3646DF686CA3C2CE850732AF4755199q5hCL" TargetMode="External"/><Relationship Id="rId39" Type="http://schemas.openxmlformats.org/officeDocument/2006/relationships/hyperlink" Target="consultantplus://offline/ref=1BCE55A4930ABFBE35D69D1079098147690414050BB11D04167AAF6A7273E7BBF6C45591712B5F8B9DD6D2CCE80FA9B88FFB5FEF8D5BA4M" TargetMode="External"/><Relationship Id="rId109" Type="http://schemas.openxmlformats.org/officeDocument/2006/relationships/hyperlink" Target="consultantplus://offline/ref=E22EACF1628E882CD8502BDBE599BF7CE735F438B9A12523A047E92091F9D8BCD82917B4D4AD7CA7CB608361DC63E7C6ADEE2D7B2CC8s5M" TargetMode="External"/><Relationship Id="rId34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50" Type="http://schemas.openxmlformats.org/officeDocument/2006/relationships/hyperlink" Target="consultantplus://offline/ref=B74B650CB8BF1B1B96F42B4ACA2C7945FC3F222E392999A88F42C7B69CAEA616E7E2A219664CC0179587275381A111517D0365BF72C5J4M" TargetMode="External"/><Relationship Id="rId55" Type="http://schemas.openxmlformats.org/officeDocument/2006/relationships/hyperlink" Target="consultantplus://offline/ref=C5C7111E0AF112BE870078E9365E5F75CECA45CBF07D86735361065CB829EBE5343C085E30B54B31970E4D3A54A0B02BFFF34D50B4OFN6M" TargetMode="External"/><Relationship Id="rId76" Type="http://schemas.openxmlformats.org/officeDocument/2006/relationships/hyperlink" Target="consultantplus://offline/ref=54A8C90A432CADFDA3A1F6B7E0A43B0FBE6BA65135CE7595F413F2991B7B8BC048324A941DE3DEA8E6CD54A07978C6CE0F07481F45dCZ0M" TargetMode="External"/><Relationship Id="rId97" Type="http://schemas.openxmlformats.org/officeDocument/2006/relationships/hyperlink" Target="consultantplus://offline/ref=7398714A0899E14F0A99B5094B031B44A89C7B816ED5354BB1123D97C27A0B418063642341B65C8E26DF6DCC77C39C9D3E7BFE2281y6Q8M" TargetMode="External"/><Relationship Id="rId104" Type="http://schemas.openxmlformats.org/officeDocument/2006/relationships/hyperlink" Target="consultantplus://offline/ref=943C3E4ED707235AAF95FD027AE90424F9FED8854261FBC66B1839A31C5E85719A7FF293FA301F175350A1971A14581B5EA3714705GBX0M" TargetMode="External"/><Relationship Id="rId120" Type="http://schemas.openxmlformats.org/officeDocument/2006/relationships/hyperlink" Target="consultantplus://offline/ref=2B0509EE60E0E99BAAA7D15FFE5CDA711101E0302AC61AD559BBFD11754843A87657F8D36FAE07F4678D2155C2179E97A6DEE5AE2257CA1AiEX8G" TargetMode="External"/><Relationship Id="rId125" Type="http://schemas.openxmlformats.org/officeDocument/2006/relationships/hyperlink" Target="consultantplus://offline/ref=E22EACF1628E882CD8502BDBE599BF7CE735F438B9A12523A047E92091F9D8BCD82917B4D4AD7CA7CB608361DC63E7C6ADEE2D7B2CC8s5M" TargetMode="External"/><Relationship Id="rId141" Type="http://schemas.openxmlformats.org/officeDocument/2006/relationships/hyperlink" Target="consultantplus://offline/ref=806431D14EB9507F5FA2F71D290D73F5E3DEB0321D472F868A3BB2074236823C91832B1378E1883960E37CF6AD3093D1D6513A0483iE7CM" TargetMode="External"/><Relationship Id="rId146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C860D4C307228AEBDF5D5D4185962851F7FB414B682B653C0AF0F8DF41EF373546348C0CF062234FB88C841D497505BD1F7B74970Er6VAM" TargetMode="External"/><Relationship Id="rId92" Type="http://schemas.openxmlformats.org/officeDocument/2006/relationships/hyperlink" Target="consultantplus://offline/ref=66D21C1A542317DB0B1A0D8C6F3B5A7C2FD89873F07BCEA3218D460EA8B035980535263085E132AEA9C839A57C72A5E0A7B8E6CD50e8i6M" TargetMode="External"/><Relationship Id="rId162" Type="http://schemas.openxmlformats.org/officeDocument/2006/relationships/footer" Target="footer6.xm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99828802C023BD7ECA3FB3811B94062973E323426C1E0DDE203CAC977AEB37F6F50C02DF332FC5E79E720C7EB612ECD36E6EBC0683iBzAL" TargetMode="External"/><Relationship Id="rId24" Type="http://schemas.openxmlformats.org/officeDocument/2006/relationships/hyperlink" Target="consultantplus://offline/ref=06FC84128BE5BBC09FCC6D38C31DF1BE447DCB6E735B8751841B13E34995FB0254C8C48F74C9B39AAA9263942AF1E7F9EDE384DADCwBk3L" TargetMode="External"/><Relationship Id="rId40" Type="http://schemas.openxmlformats.org/officeDocument/2006/relationships/hyperlink" Target="consultantplus://offline/ref=F632A3A541756B1E10EE01BE8ADBB64962D9E12FBA4FFCE5F9440D6E59F18862BBD5C5EDEC399EA7DB7CBCC2CE5B052107054F7051LFC7M" TargetMode="External"/><Relationship Id="rId45" Type="http://schemas.openxmlformats.org/officeDocument/2006/relationships/hyperlink" Target="consultantplus://offline/ref=5C1160FF42EDCF06B7AE3391C5A6D90E47F9D99B578C24484644359397AB770E0A4FC0EABA9D96A7687F94D3E116C9289B77DF0081w4hCK" TargetMode="External"/><Relationship Id="rId66" Type="http://schemas.openxmlformats.org/officeDocument/2006/relationships/hyperlink" Target="consultantplus://offline/ref=86FB5F346710B07805FEFC40D20DABA4A22B85936FCB0D58712F8C7965C05DC9E6153E75B23F3893930C743D096F0E93889DBADD0FC95E2Db0v2D" TargetMode="External"/><Relationship Id="rId87" Type="http://schemas.openxmlformats.org/officeDocument/2006/relationships/hyperlink" Target="consultantplus://offline/ref=490547655482F80FA5D55384809A3DA5D7771F0EEB3D3B9885806F3B218E37729EEC9CB4EBD24B4911416E83548222A1F46FF1D4760C3111Y2W9E" TargetMode="External"/><Relationship Id="rId110" Type="http://schemas.openxmlformats.org/officeDocument/2006/relationships/hyperlink" Target="consultantplus://offline/ref=490547655482F80FA5D55384809A3DA5D7771F0EEB3D3B9885806F3B218E37729EEC9CB4EBD24B4A14416E83548222A1F46FF1D4760C3111Y2W9E" TargetMode="External"/><Relationship Id="rId115" Type="http://schemas.openxmlformats.org/officeDocument/2006/relationships/hyperlink" Target="consultantplus://offline/ref=943C3E4ED707235AAF95FD027AE90424F9FED8854261FBC66B1839A31C5E85719A7FF293FA371F175350A1971A14581B5EA3714705GBX0M" TargetMode="External"/><Relationship Id="rId131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136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157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61" Type="http://schemas.openxmlformats.org/officeDocument/2006/relationships/hyperlink" Target="consultantplus://offline/ref=5738798225C242537AA452B9EE766E151C2FBF64A4B9D83B02DD4D1701D40590B51C2A850012B188280874F6949D8734C7298D3B56M8PFM" TargetMode="External"/><Relationship Id="rId82" Type="http://schemas.openxmlformats.org/officeDocument/2006/relationships/hyperlink" Target="consultantplus://offline/ref=C8A908B76C0575B91EED72336A2AE8BEAC42D5D54B4D8DBC24C521DAE99107F782A821076E709C9291650E40E8BE441D49B20A7BA5MBeFM" TargetMode="External"/><Relationship Id="rId152" Type="http://schemas.openxmlformats.org/officeDocument/2006/relationships/hyperlink" Target="consultantplus://offline/ref=33FC7666E12D650CC73742E6B6E85A6FBCE2C7A85D647149180B701C38E74EEFEF709113A7D5803FAA01F818C9E302E04A5C80E55Aq8CCN" TargetMode="External"/><Relationship Id="rId19" Type="http://schemas.openxmlformats.org/officeDocument/2006/relationships/hyperlink" Target="consultantplus://offline/ref=191527391124570D15A649EEAD128BE200EF79A04EA8C28D69E9CD8175099AABD97E9B4ABBBF646DF686CA3C2CE850732AF4755199q5hCL" TargetMode="External"/><Relationship Id="rId14" Type="http://schemas.openxmlformats.org/officeDocument/2006/relationships/header" Target="header4.xml"/><Relationship Id="rId30" Type="http://schemas.openxmlformats.org/officeDocument/2006/relationships/hyperlink" Target="consultantplus://offline/ref=FDBBC704062FE0BE0F9350EF73173E63BDD8E65AA7EE74F738B23C0450A9F0801267AB40D8F72B7E36E0A7820913C845616D0B4BAF4711L" TargetMode="External"/><Relationship Id="rId35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56" Type="http://schemas.openxmlformats.org/officeDocument/2006/relationships/hyperlink" Target="consultantplus://offline/ref=C5C7111E0AF112BE870078E9365E5F75CECA45CBF07D86735361065CB829EBE5343C085E31BD4B31970E4D3A54A0B02BFFF34D50B4OFN6M" TargetMode="External"/><Relationship Id="rId77" Type="http://schemas.openxmlformats.org/officeDocument/2006/relationships/hyperlink" Target="consultantplus://offline/ref=0EA69706CF513E5DBAD10486AF7F1521AF5DEBE7A3C2D9329EBDBDCE4B534C3A3F4E157AE6BACA50F25C6CCE58B77359F902B5615DJ6bDM" TargetMode="External"/><Relationship Id="rId100" Type="http://schemas.openxmlformats.org/officeDocument/2006/relationships/hyperlink" Target="consultantplus://offline/ref=490547655482F80FA5D55384809A3DA5D7771F0EEB3D3B9885806F3B218E37729EEC9CB4EBD24B4A14416E83548222A1F46FF1D4760C3111Y2W9E" TargetMode="External"/><Relationship Id="rId105" Type="http://schemas.openxmlformats.org/officeDocument/2006/relationships/hyperlink" Target="consultantplus://offline/ref=943C3E4ED707235AAF95FD027AE90424F9FED8854261FBC66B1839A31C5E85719A7FF293FA371F175350A1971A14581B5EA3714705GBX0M" TargetMode="External"/><Relationship Id="rId126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147" Type="http://schemas.openxmlformats.org/officeDocument/2006/relationships/hyperlink" Target="consultantplus://offline/ref=F6363110F9D2FBDCEEAD3A939DAA4173AECAEB575666DA2762E75D698936CB17726AF03CB1BD239320D182BB9454C0E40EDEEF099AVBA4N" TargetMode="External"/><Relationship Id="rId8" Type="http://schemas.openxmlformats.org/officeDocument/2006/relationships/header" Target="header1.xml"/><Relationship Id="rId51" Type="http://schemas.openxmlformats.org/officeDocument/2006/relationships/hyperlink" Target="consultantplus://offline/ref=B74B650CB8BF1B1B96F42B4ACA2C7945FC3F222E392999A88F42C7B69CAEA616E7E2A2196744C0179587275381A111517D0365BF72C5J4M" TargetMode="External"/><Relationship Id="rId72" Type="http://schemas.openxmlformats.org/officeDocument/2006/relationships/hyperlink" Target="consultantplus://offline/ref=C860D4C307228AEBDF5D5D4185962851F7FB414B682B653C0AF0F8DF41EF373546348C0CF06D234FB88C841D497505BD1F7B74970Er6VAM" TargetMode="External"/><Relationship Id="rId93" Type="http://schemas.openxmlformats.org/officeDocument/2006/relationships/hyperlink" Target="consultantplus://offline/ref=66D21C1A542317DB0B1A0D8C6F3B5A7C2FD89873F07BCEA3218D460EA8B035980535263085E632AEA9C839A57C72A5E0A7B8E6CD50e8i6M" TargetMode="External"/><Relationship Id="rId98" Type="http://schemas.openxmlformats.org/officeDocument/2006/relationships/hyperlink" Target="consultantplus://offline/ref=5A786517B4977F121A74638B5FEEF0A239CD3E94F42F657886B1816AB12AE37008C25DF14229A8EC8B9628AE08B7D15084535C30B5mCQ9F" TargetMode="External"/><Relationship Id="rId121" Type="http://schemas.openxmlformats.org/officeDocument/2006/relationships/hyperlink" Target="consultantplus://offline/ref=2B0509EE60E0E99BAAA7D15FFE5CDA711101E0302AC61AD559BBFD11754843A87657F8D36FAE07F66F8D2155C2179E97A6DEE5AE2257CA1AiEX8G" TargetMode="External"/><Relationship Id="rId142" Type="http://schemas.openxmlformats.org/officeDocument/2006/relationships/hyperlink" Target="consultantplus://offline/ref=806431D14EB9507F5FA2F71D290D73F5E3DEB0321D472F868A3BB2074236823C91832B1379E9883960E37CF6AD3093D1D6513A0483iE7CM" TargetMode="External"/><Relationship Id="rId163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yperlink" Target="consultantplus://offline/ref=06FC84128BE5BBC09FCC6D38C31DF1BE447DCB6E735B8751841B13E34995FB0254C8C48F77C2B39AAA9263942AF1E7F9EDE384DADCwBk3L" TargetMode="External"/><Relationship Id="rId46" Type="http://schemas.openxmlformats.org/officeDocument/2006/relationships/hyperlink" Target="consultantplus://offline/ref=BE7C3BCA0E0F7F68D1E6121792C95FBBA3C90FA41367AE6C5BE9E3100A1F31AF6D74C77B1A1422D30894BEB2F4BB1C33FED385C76FNDV3L" TargetMode="External"/><Relationship Id="rId67" Type="http://schemas.openxmlformats.org/officeDocument/2006/relationships/hyperlink" Target="consultantplus://offline/ref=19302ADC35B511E404C9547D185A942051D684574A3406103AAD19EA8EDA8219481762D7063548C12649A9A7A49A8900FD9AE86D6BfCU4M" TargetMode="External"/><Relationship Id="rId116" Type="http://schemas.openxmlformats.org/officeDocument/2006/relationships/hyperlink" Target="consultantplus://offline/ref=19175F7444A5A026586322D2F3328EDF3C41CEEA7CF7A1F3C3D19B4305F359AD1C4A7D095A3234BA0E457741DA87D38CF3F42FE46BR5yCM" TargetMode="External"/><Relationship Id="rId137" Type="http://schemas.openxmlformats.org/officeDocument/2006/relationships/hyperlink" Target="consultantplus://offline/ref=4D8E3C38E2FAC78BB1B25BEB910D9287D485DB7E8297DB93CFFB7700F92BC17B1877DA8A56164950C36C9430465966BDD922095A13wD65M" TargetMode="External"/><Relationship Id="rId158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20" Type="http://schemas.openxmlformats.org/officeDocument/2006/relationships/hyperlink" Target="consultantplus://offline/ref=F4DC99C63C322439EE8929B4982BFAC90B7A7169E2A3298247DC06E6B1F58D026BF28330CEE03FDB38988C5A8536A8394AB582CE5010D5B1c3aFD" TargetMode="External"/><Relationship Id="rId41" Type="http://schemas.openxmlformats.org/officeDocument/2006/relationships/hyperlink" Target="consultantplus://offline/ref=F632A3A541756B1E10EE01BE8ADBB64962D9E12FBA4FFCE5F9440D6E59F18862BBD5C5EDE3389EA7DB7CBCC2CE5B052107054F7051LFC7M" TargetMode="External"/><Relationship Id="rId62" Type="http://schemas.openxmlformats.org/officeDocument/2006/relationships/hyperlink" Target="consultantplus://offline/ref=5738798225C242537AA452B9EE766E151C2FBF64A4B9D83B02DD4D1701D40590B51C2A850319B188280874F6949D8734C7298D3B56M8PFM" TargetMode="External"/><Relationship Id="rId83" Type="http://schemas.openxmlformats.org/officeDocument/2006/relationships/hyperlink" Target="consultantplus://offline/ref=49017E34E2F7EF8D4DE98A17A8710A537698F1716B65B3F5C7FFEB5BE2DA43B0AD21A742761D2FA999911E74A2925D3BDF534755FF5A0AD2V6U4E" TargetMode="External"/><Relationship Id="rId88" Type="http://schemas.openxmlformats.org/officeDocument/2006/relationships/hyperlink" Target="consultantplus://offline/ref=C80B2E3C09A73598CF04A72ECEB8C3B78B4D684CB3FD6C040C1AF9F8C142100217D7D2AA10A1725B3D141BF174058AC3245BB90C02zDh8M" TargetMode="External"/><Relationship Id="rId111" Type="http://schemas.openxmlformats.org/officeDocument/2006/relationships/hyperlink" Target="consultantplus://offline/ref=490547655482F80FA5D55384809A3DA5D7771F0EEB3D3B9885806F3B218E37729EEC9CB4EBD24B4911416E83548222A1F46FF1D4760C3111Y2W9E" TargetMode="External"/><Relationship Id="rId132" Type="http://schemas.openxmlformats.org/officeDocument/2006/relationships/hyperlink" Target="consultantplus://offline/ref=BE7C3BCA0E0F7F68D1E6121792C95FBBA3C90FA41367AE6C5BE9E3100A1F31AF6D74C77B1A1322D30894BEB2F4BB1C33FED385C76FNDV3L" TargetMode="External"/><Relationship Id="rId153" Type="http://schemas.openxmlformats.org/officeDocument/2006/relationships/hyperlink" Target="consultantplus://offline/ref=BE7C3BCA0E0F7F68D1E6121792C95FBBA3C90FA41367AE6C5BE9E3100A1F31AF6D74C77B1A1422D30894BEB2F4BB1C33FED385C76FNDV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6062F-977C-4FDD-ABD3-D3BD9794C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80</Pages>
  <Words>30059</Words>
  <Characters>171337</Characters>
  <Application>Microsoft Office Word</Application>
  <DocSecurity>0</DocSecurity>
  <Lines>1427</Lines>
  <Paragraphs>401</Paragraphs>
  <ScaleCrop>false</ScaleCrop>
  <Company>Grad</Company>
  <LinksUpToDate>false</LinksUpToDate>
  <CharactersWithSpaces>200995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Васильчук Анастасия Игоревна</dc:creator>
  <dc:description/>
  <cp:lastModifiedBy>pc-074-20-1u</cp:lastModifiedBy>
  <cp:revision>15</cp:revision>
  <cp:lastPrinted>2020-11-19T06:23:00Z</cp:lastPrinted>
  <dcterms:created xsi:type="dcterms:W3CDTF">2020-11-09T07:18:00Z</dcterms:created>
  <dcterms:modified xsi:type="dcterms:W3CDTF">2020-12-03T07:02:00Z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Grad</vt:lpwstr>
  </property>
  <property fmtid="{D5CDD505-2E9C-101B-9397-08002B2CF9AE}" pid="4" name="ContentTypeId">
    <vt:lpwstr>0x0101008E2DAC058EC30A4397EDE9947434F430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